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013" w:rsidRPr="00C05013" w:rsidRDefault="00C05013" w:rsidP="00C05013">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C05013">
        <w:rPr>
          <w:rFonts w:ascii="Arial" w:eastAsia="Times New Roman" w:hAnsi="Arial" w:cs="Arial"/>
          <w:b/>
          <w:bCs/>
          <w:color w:val="2D2D2D"/>
          <w:spacing w:val="2"/>
          <w:kern w:val="36"/>
          <w:sz w:val="34"/>
          <w:szCs w:val="34"/>
          <w:lang w:eastAsia="ru-RU"/>
        </w:rPr>
        <w:t>ОБ УСЛОВИЯХ ОПЛАТЫ ТРУДА РАБОТНИКОВ ГОСУДАРСТВЕННЫХ УЧРЕЖДЕНИЙ РЕСПУБЛИКИ ТАТАРСТАН (с изменениями на: 14.08.2015)</w:t>
      </w:r>
    </w:p>
    <w:p w:rsidR="00C05013" w:rsidRPr="00C05013" w:rsidRDefault="00C05013" w:rsidP="00C05013">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t> </w:t>
      </w:r>
      <w:r w:rsidRPr="00C05013">
        <w:rPr>
          <w:rFonts w:ascii="Arial" w:eastAsia="Times New Roman" w:hAnsi="Arial" w:cs="Arial"/>
          <w:color w:val="3C3C3C"/>
          <w:spacing w:val="2"/>
          <w:sz w:val="31"/>
          <w:szCs w:val="31"/>
          <w:lang w:eastAsia="ru-RU"/>
        </w:rPr>
        <w:br/>
        <w:t>КАБИНЕТ МИНИСТРОВ РЕСПУБЛИКИ ТАТАРСТАН</w:t>
      </w:r>
    </w:p>
    <w:p w:rsidR="00C05013" w:rsidRPr="00C05013" w:rsidRDefault="00C05013" w:rsidP="00C05013">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t>ПОСТАНОВЛЕНИЕ</w:t>
      </w:r>
    </w:p>
    <w:p w:rsidR="00C05013" w:rsidRPr="00C05013" w:rsidRDefault="00C05013" w:rsidP="00C05013">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t>от 24 августа 2010 года N 678</w:t>
      </w:r>
    </w:p>
    <w:p w:rsidR="00C05013" w:rsidRPr="00C05013" w:rsidRDefault="00C05013" w:rsidP="00C05013">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t>ОБ УСЛОВИЯХ ОПЛАТЫ ТРУДА РАБОТНИКОВ ГОСУДАРСТВЕННЫХ УЧРЕЖДЕНИЙ РЕСПУБЛИКИ ТАТАРСТАН</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08.10.2010 N 790, от 03.12.2010 N 987, от 30.12.2010 N 1175, от 28.04.2011 N 347, от 30.04.2011 N 356, от 25.07.2011 N 576, от 19.08.2011 N 688, от 19.09.2011 N 778, от 20.01.2012 N 31, от 01.06.2012 N 464, от 31.10.2012 N 932, от 31.12.2012 N 1186, </w:t>
      </w:r>
      <w:hyperlink r:id="rId6" w:history="1">
        <w:r w:rsidRPr="00C05013">
          <w:rPr>
            <w:rFonts w:ascii="Arial" w:eastAsia="Times New Roman" w:hAnsi="Arial" w:cs="Arial"/>
            <w:color w:val="00466E"/>
            <w:spacing w:val="2"/>
            <w:sz w:val="21"/>
            <w:szCs w:val="21"/>
            <w:u w:val="single"/>
            <w:lang w:eastAsia="ru-RU"/>
          </w:rPr>
          <w:t>от 30.01.2013 N 50</w:t>
        </w:r>
      </w:hyperlink>
      <w:r w:rsidRPr="00C05013">
        <w:rPr>
          <w:rFonts w:ascii="Arial" w:eastAsia="Times New Roman" w:hAnsi="Arial" w:cs="Arial"/>
          <w:color w:val="2D2D2D"/>
          <w:spacing w:val="2"/>
          <w:sz w:val="21"/>
          <w:szCs w:val="21"/>
          <w:lang w:eastAsia="ru-RU"/>
        </w:rPr>
        <w:t>, </w:t>
      </w:r>
      <w:hyperlink r:id="rId7" w:history="1">
        <w:r w:rsidRPr="00C05013">
          <w:rPr>
            <w:rFonts w:ascii="Arial" w:eastAsia="Times New Roman" w:hAnsi="Arial" w:cs="Arial"/>
            <w:color w:val="00466E"/>
            <w:spacing w:val="2"/>
            <w:sz w:val="21"/>
            <w:szCs w:val="21"/>
            <w:u w:val="single"/>
            <w:lang w:eastAsia="ru-RU"/>
          </w:rPr>
          <w:t>от 29.04.2013 N 298</w:t>
        </w:r>
      </w:hyperlink>
      <w:r w:rsidRPr="00C05013">
        <w:rPr>
          <w:rFonts w:ascii="Arial" w:eastAsia="Times New Roman" w:hAnsi="Arial" w:cs="Arial"/>
          <w:color w:val="2D2D2D"/>
          <w:spacing w:val="2"/>
          <w:sz w:val="21"/>
          <w:szCs w:val="21"/>
          <w:lang w:eastAsia="ru-RU"/>
        </w:rPr>
        <w:t>, от 29.06.2013 N 457, от 26.08.2013 N 600, от 26.10.2013 N 796, от 31.12.2013 N 1105, от 27.06.2014 N 443, от 29.10.2014 N 791, от 20.02.2015 N 104, от 10.03.2015 N 140, от 08.04.2015 N 230, от 16.05.2015 N 350, от 14.08.2015 N 591, с изм., внесенными Постановлением Кабинета Министров Республики Татарстан от 25.04.2012 N 323 (редакции 27.06.2014))</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Кабинет Министров Республики Татарстан ПОСТАНОВЛЯЕТ: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 Утвердить прилагаемые: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Положение об условиях оплаты труда работников профессиональных квалификационных групп должностей работников государственных образовательных организаций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27.06.2014 N 443)</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Положение об условиях оплаты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Положение об условиях оплаты труда работников профессиональных квалификационных групп должностей работников физической культуры и спорта государственных организаций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Положение об условиях оплаты труда работников профессиональных квалификационных групп должностей медицинских и фармацевтических работников государственных </w:t>
      </w:r>
      <w:r w:rsidRPr="00C05013">
        <w:rPr>
          <w:rFonts w:ascii="Arial" w:eastAsia="Times New Roman" w:hAnsi="Arial" w:cs="Arial"/>
          <w:color w:val="2D2D2D"/>
          <w:spacing w:val="2"/>
          <w:sz w:val="21"/>
          <w:szCs w:val="21"/>
          <w:lang w:eastAsia="ru-RU"/>
        </w:rPr>
        <w:lastRenderedPageBreak/>
        <w:t>учреждений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Положение об условиях оплаты труда работников профессиональных квалификационных групп общеотраслевых профессий рабочих и общеотраслевых должностей руководителей, специалистов и служащих государственных учреждений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Положение об условиях оплаты труда работников профессиональных квалификационных групп профессий рабочих культуры, искусства и кинематографии государственных учреждений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Положение об условиях оплаты труда работников государственных образовательных организаций высшего образования и организаций дополнительного профессионального образования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введен Постановлением Кабинета Министров Республики Татарстан от 31.10.2012 N 932;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 Руководителям государственных учреждений в целях обеспечения уровня оплаты труда работников не ниже установленного минимального размера оплаты труда производить доплаты в пределах средств, предусмотренных на оплату труда.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2 введен Постановлением Кабинета Министров Республики Татарстан от 25.07.2011 N 576)</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 Предложить органам местного самоуправления принять аналогичные решения по установлению с 1 сентября 2010 года условий оплаты труда работников профессиональных квалификационных групп должностей работников образования, культуры, искусства и кинематографии, физической культуры и спорта, медицинских и фармацевтических работников, общеотраслевых профессий рабочих и общеотраслевых должностей руководителей, специалистов и служащих, профессий рабочих культуры, искусства и кинематографии для работников муниципальных общеобразовательных организаций (начального общего, основного общего, среднего общего образования), образовательных организаций, имеющих интернат, кадетских школ и кадетских школ, имеющих интернат, вечерних (сменных) общеобразовательных организаций, образовательных организаций для детей дошкольного и младшего школьного возраста, санаторных образовательных организаций для детей, нуждающихся в длительном лечении, общеобразовательных организаций для обучающихся, воспитанников с ограниченными возможностями здоровья, организаций дополнительного образования детей и межшкольных учебных комбинатов.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 Предложить органам местного самоуправления обеспечить доведение уровня оплаты труда работников до установленного минимального размера оплаты труда путем установления доплат в пределах средств, предусмотренных на оплату труда.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(п. 4 введен Постановлением Кабинета Министров Республики Татарстан от 25.07.2011 N 576)</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 Признать утратившими силу с 1 сентября 2010 года Постановления и отдельные положения Постановлений Кабинета Министров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от 15.12.2003 N 641 "О мерах по государственной поддержке педагогических работников общеобразовательных школ, осуществляющих классное руководство";</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от 25.02.2004 N 87 "Об утверждении Порядка установления доплаты за классное руководство педагогическим работникам общеобразовательных и коррекционных школ";</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от 13.03.2006 N 98 "О мерах государственной поддержки учителей технологии (трудового обучения) общеобразовательных школ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седьмой пункта 5 Постановления Кабинета Министров Республики Татарстан от 24.12.2009 N 880 "О мерах по реализации Закона Республики Татарстан "О бюджете Республики Татарстан на 2010 год".</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(пункт в ред. Постановления Кабинета Министров Республики Татарстан от 28.04.2011 N 347)</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Установить, что с 1 сентября 2010 года действие Постановлений Кабинета Министров Республики Татарстан от 20.11.1992 N 666 "О дифференциации в уровнях оплаты труда работников бюджетной сферы на основе Единой тарифной сетки и повышении уровня оплаты труда этих работников", от 11.07.1995 N 465 "О порядке формирования фонда оплаты труда в учреждениях Министерства образования Республики Татарстан", от 20.11.2000 N 778 "О формировании фонда для выплаты надбавок за сложность, напряженность и высокое качество работы учреждениям образования", пункты 3 - 5 Постановления Кабинета Министров Республики Татарстан от 22.10.2007 N 584 "О комплексе мер, направленных на внедрение отраслевых систем оплаты труда, повышение эффективности и качества предоставляемых бюджетных услуг", от 31.01.2008 N 45 "О повышении заработной платы работников организаций, финансируемых из бюджета Республики Татарстан" не распространяется на работников общеобразовательных организаций, государственных санаторных образовательных организаций для детей, нуждающихся в длительном лечении, общеобразовательных организаций для обучающихся, воспитанников с ограниченными возможностями здоровья, специальных учебно-воспитательных учреждений для обучающихся с девиантным поведением, организаций дополнительного образования детей, находящихся в ведении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28.04.2011 N 347,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7. Установить, что с 1 октября 2012 года действие Постановлений Кабинета Министров Республики Татарстан от 20.11.1992 N 666 "О дифференциации в уровнях оплаты труда </w:t>
      </w:r>
      <w:r w:rsidRPr="00C05013">
        <w:rPr>
          <w:rFonts w:ascii="Arial" w:eastAsia="Times New Roman" w:hAnsi="Arial" w:cs="Arial"/>
          <w:color w:val="2D2D2D"/>
          <w:spacing w:val="2"/>
          <w:sz w:val="21"/>
          <w:szCs w:val="21"/>
          <w:lang w:eastAsia="ru-RU"/>
        </w:rPr>
        <w:lastRenderedPageBreak/>
        <w:t>работников бюджетной сферы на основе Единой тарифной сетки и повышении уровня оплаты труда этих работников", от 14.06.2011 N 477 "О повышении заработной платы работников организаций, финансируемых из бюджета Республики Татарстан, оплата труда которых рассчитывается на основе Единой тарифной сетки", от 28.02.2006 N 77 "О мерах государственной поддержки старших мастеров и мастеров производственного обучения учреждений начального профессионального образования Республики Татарстан", пункта 2 Постановления Кабинета Министров Республики Татарстан от 22.11.2002 N 657 "Об установлении оклада за звание действительного члена и члена-корреспондента Академии наук Республики Татарстан и доплат за ученую степень доктора наук и кандидата наук", пунктов 3 - 5 Постановления Кабинета Министров Республики Татарстан от 22.10.2007 N 584 "О комплексе мер, направленных на внедрение отраслевых систем оплаты труда, повышение эффективности и качества предоставляемых бюджетных услуг" не распространяется на работников государственных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Республики Татарстан и на работников государственных учреждений молодежной политики.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7 введен Постановлением Кабинета Министров Республики Татарстан от 31.10.2012 N 932; в ред. Постановления Кабинета Министров Республики Татарстан от 31.12.2012 N 1186)</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 Министерствам и ведомствам Республики Татарстан привести свои локальные нормативные акты в соответствие с настоящим Постановлением.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 Установить, что настоящее Постановление вступает в силу с 1 сентября 2010 года и распространяется на работников государственных санаторных образовательных организаций для детей, нуждающихся в длительном лечении, общеобразовательных организаций для обучающихся, воспитанников с ограниченными возможностями здоровья, специальных учебно-воспитательных учреждений для обучающихся с девиантным поведением, организаций дополнительного образования детей, находящихся в ведении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Контроль за исполнением настоящего Постановления возложить на Министерство экономики Республики Татарстан и Министерство труда, занятости и социальной защиты Республики Татарстан.</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t>Премьер-министр</w:t>
      </w:r>
      <w:r w:rsidRPr="00C05013">
        <w:rPr>
          <w:rFonts w:ascii="Arial" w:eastAsia="Times New Roman" w:hAnsi="Arial" w:cs="Arial"/>
          <w:color w:val="2D2D2D"/>
          <w:spacing w:val="2"/>
          <w:sz w:val="21"/>
          <w:szCs w:val="21"/>
          <w:lang w:eastAsia="ru-RU"/>
        </w:rPr>
        <w:br/>
        <w:t>Республики Татарстан</w:t>
      </w:r>
      <w:r w:rsidRPr="00C05013">
        <w:rPr>
          <w:rFonts w:ascii="Arial" w:eastAsia="Times New Roman" w:hAnsi="Arial" w:cs="Arial"/>
          <w:color w:val="2D2D2D"/>
          <w:spacing w:val="2"/>
          <w:sz w:val="21"/>
          <w:szCs w:val="21"/>
          <w:lang w:eastAsia="ru-RU"/>
        </w:rPr>
        <w:br/>
        <w:t>И.Ш.ХАЛИКОВ</w:t>
      </w:r>
    </w:p>
    <w:p w:rsidR="00C05013" w:rsidRPr="00C05013" w:rsidRDefault="00C05013" w:rsidP="00C05013">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t xml:space="preserve">ПОЛОЖЕНИЕ ОБ УСЛОВИЯХ ОПЛАТЫ ТРУДА РАБОТНИКОВ ПРОФЕССИОНАЛЬНЫХ КВАЛИФИКАЦИОННЫХ ГРУПП ДОЛЖНОСТЕЙ РАБОТНИКОВ ГОСУДАРСТВЕННЫХ </w:t>
      </w:r>
      <w:r w:rsidRPr="00C05013">
        <w:rPr>
          <w:rFonts w:ascii="Arial" w:eastAsia="Times New Roman" w:hAnsi="Arial" w:cs="Arial"/>
          <w:color w:val="3C3C3C"/>
          <w:spacing w:val="2"/>
          <w:sz w:val="31"/>
          <w:szCs w:val="31"/>
          <w:lang w:eastAsia="ru-RU"/>
        </w:rPr>
        <w:lastRenderedPageBreak/>
        <w:t>ОБРАЗОВАТЕЛЬНЫХ ОРГАНИЗАЦИЙ РЕСПУБЛИКИ ТАТАРСТАН</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Утверждено</w:t>
      </w:r>
      <w:r w:rsidRPr="00C05013">
        <w:rPr>
          <w:rFonts w:ascii="Arial" w:eastAsia="Times New Roman" w:hAnsi="Arial" w:cs="Arial"/>
          <w:color w:val="2D2D2D"/>
          <w:spacing w:val="2"/>
          <w:sz w:val="21"/>
          <w:szCs w:val="21"/>
          <w:lang w:eastAsia="ru-RU"/>
        </w:rPr>
        <w:br/>
        <w:t>Постановлением</w:t>
      </w:r>
      <w:r w:rsidRPr="00C05013">
        <w:rPr>
          <w:rFonts w:ascii="Arial" w:eastAsia="Times New Roman" w:hAnsi="Arial" w:cs="Arial"/>
          <w:color w:val="2D2D2D"/>
          <w:spacing w:val="2"/>
          <w:sz w:val="21"/>
          <w:szCs w:val="21"/>
          <w:lang w:eastAsia="ru-RU"/>
        </w:rPr>
        <w:br/>
        <w:t>Кабинета Министров</w:t>
      </w:r>
      <w:r w:rsidRPr="00C05013">
        <w:rPr>
          <w:rFonts w:ascii="Arial" w:eastAsia="Times New Roman" w:hAnsi="Arial" w:cs="Arial"/>
          <w:color w:val="2D2D2D"/>
          <w:spacing w:val="2"/>
          <w:sz w:val="21"/>
          <w:szCs w:val="21"/>
          <w:lang w:eastAsia="ru-RU"/>
        </w:rPr>
        <w:br/>
        <w:t>Республики Татарстан</w:t>
      </w:r>
      <w:r w:rsidRPr="00C05013">
        <w:rPr>
          <w:rFonts w:ascii="Arial" w:eastAsia="Times New Roman" w:hAnsi="Arial" w:cs="Arial"/>
          <w:color w:val="2D2D2D"/>
          <w:spacing w:val="2"/>
          <w:sz w:val="21"/>
          <w:szCs w:val="21"/>
          <w:lang w:eastAsia="ru-RU"/>
        </w:rPr>
        <w:br/>
        <w:t>от 24 августа 2010 года N 678</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08.10.2010 N 790, от 03.12.2010 N 987, от 30.12.2010 N 1175, от 28.04.2011 N 347, от 30.04.2011 N 356, от 19.08.2011 N 688, от 19.09.2011 N 778, от 01.06.2012 N 464, от 31.10.2012 N 932, от 31.12.2012 N 1186, </w:t>
      </w:r>
      <w:hyperlink r:id="rId8" w:history="1">
        <w:r w:rsidRPr="00C05013">
          <w:rPr>
            <w:rFonts w:ascii="Arial" w:eastAsia="Times New Roman" w:hAnsi="Arial" w:cs="Arial"/>
            <w:color w:val="00466E"/>
            <w:spacing w:val="2"/>
            <w:sz w:val="21"/>
            <w:szCs w:val="21"/>
            <w:u w:val="single"/>
            <w:lang w:eastAsia="ru-RU"/>
          </w:rPr>
          <w:t>от 30.01.2013 N 50</w:t>
        </w:r>
      </w:hyperlink>
      <w:r w:rsidRPr="00C05013">
        <w:rPr>
          <w:rFonts w:ascii="Arial" w:eastAsia="Times New Roman" w:hAnsi="Arial" w:cs="Arial"/>
          <w:color w:val="2D2D2D"/>
          <w:spacing w:val="2"/>
          <w:sz w:val="21"/>
          <w:szCs w:val="21"/>
          <w:lang w:eastAsia="ru-RU"/>
        </w:rPr>
        <w:t>, </w:t>
      </w:r>
      <w:hyperlink r:id="rId9" w:history="1">
        <w:r w:rsidRPr="00C05013">
          <w:rPr>
            <w:rFonts w:ascii="Arial" w:eastAsia="Times New Roman" w:hAnsi="Arial" w:cs="Arial"/>
            <w:color w:val="00466E"/>
            <w:spacing w:val="2"/>
            <w:sz w:val="21"/>
            <w:szCs w:val="21"/>
            <w:u w:val="single"/>
            <w:lang w:eastAsia="ru-RU"/>
          </w:rPr>
          <w:t>от 29.04.2013 N 298</w:t>
        </w:r>
      </w:hyperlink>
      <w:r w:rsidRPr="00C05013">
        <w:rPr>
          <w:rFonts w:ascii="Arial" w:eastAsia="Times New Roman" w:hAnsi="Arial" w:cs="Arial"/>
          <w:color w:val="2D2D2D"/>
          <w:spacing w:val="2"/>
          <w:sz w:val="21"/>
          <w:szCs w:val="21"/>
          <w:lang w:eastAsia="ru-RU"/>
        </w:rPr>
        <w:t>, от 29.06.2013 N 457, от 26.08.2013 N 600, от 31.12.2013 N 1105, от 27.06.2014 N 443, от 29.10.2014 N 791, от 20.02.2015 N 104, от 10.03.2015 N 140, от 08.04.2015 N 230, от 14.08.2015 N 591)</w:t>
      </w:r>
    </w:p>
    <w:p w:rsidR="00C05013" w:rsidRPr="00C05013" w:rsidRDefault="00C05013" w:rsidP="00C05013">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05013">
        <w:rPr>
          <w:rFonts w:ascii="Arial" w:eastAsia="Times New Roman" w:hAnsi="Arial" w:cs="Arial"/>
          <w:color w:val="4C4C4C"/>
          <w:spacing w:val="2"/>
          <w:sz w:val="29"/>
          <w:szCs w:val="29"/>
          <w:lang w:eastAsia="ru-RU"/>
        </w:rPr>
        <w:t>1. Общие положения</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1.1. Настоящее Положение об условиях оплаты труда работников профессиональных квалификационных групп должностей работников государственных образовательных организаций Республики Татарстан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27.06.2014 N 443)</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1.2. В настоящем Положении используются следующие понятия и определения: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система оплаты труда - совокупность норм, определяющих условия и размеры оплаты труда работников организаций,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базовый оклад (базовый должностной оклад), базовая ставка заработной платы - минимальный оклад (должностной оклад), ставка заработной платы работника организации, осуществляющего профессиональную деятельность по профессии рабочего или должности </w:t>
      </w:r>
      <w:r w:rsidRPr="00C05013">
        <w:rPr>
          <w:rFonts w:ascii="Arial" w:eastAsia="Times New Roman" w:hAnsi="Arial" w:cs="Arial"/>
          <w:color w:val="2D2D2D"/>
          <w:spacing w:val="2"/>
          <w:sz w:val="21"/>
          <w:szCs w:val="21"/>
          <w:lang w:eastAsia="ru-RU"/>
        </w:rPr>
        <w:lastRenderedPageBreak/>
        <w:t>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стимулирующего характера - доплаты и надбавки стимулирующего характера, премии и иные поощрительные выплаты;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организаций.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1.4. Заработная плата (оплата труда) работников профессиональных квалификационных групп должностей работников государственных образовательных организаций Республики Татарстан (далее - работников образования) определяется исходя из:</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27.06.2014 N 443)</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окладов (должностных окладов), ставок заработной 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выплат стимулирующего характера.</w:t>
      </w:r>
    </w:p>
    <w:p w:rsidR="00C05013" w:rsidRPr="00C05013" w:rsidRDefault="00C05013" w:rsidP="00C05013">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05013">
        <w:rPr>
          <w:rFonts w:ascii="Arial" w:eastAsia="Times New Roman" w:hAnsi="Arial" w:cs="Arial"/>
          <w:color w:val="4C4C4C"/>
          <w:spacing w:val="2"/>
          <w:sz w:val="29"/>
          <w:szCs w:val="29"/>
          <w:lang w:eastAsia="ru-RU"/>
        </w:rPr>
        <w:t>2. Порядок формирования базовых окладов работников образования</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2.1. 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четырехразрядной тарифной сетки по оплате труда работников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2.2. 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2.3. 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p w:rsidR="00C05013" w:rsidRPr="00C05013" w:rsidRDefault="00C05013" w:rsidP="00C05013">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05013">
        <w:rPr>
          <w:rFonts w:ascii="Arial" w:eastAsia="Times New Roman" w:hAnsi="Arial" w:cs="Arial"/>
          <w:color w:val="4C4C4C"/>
          <w:spacing w:val="2"/>
          <w:sz w:val="29"/>
          <w:szCs w:val="29"/>
          <w:lang w:eastAsia="ru-RU"/>
        </w:rPr>
        <w:t>Таблица 1. Четырехразрядная тарифная сетка по оплате труда работников образования</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3777"/>
        <w:gridCol w:w="1436"/>
        <w:gridCol w:w="1265"/>
        <w:gridCol w:w="1441"/>
        <w:gridCol w:w="1436"/>
      </w:tblGrid>
      <w:tr w:rsidR="00C05013" w:rsidRPr="00C05013" w:rsidTr="00C05013">
        <w:trPr>
          <w:trHeight w:val="15"/>
        </w:trPr>
        <w:tc>
          <w:tcPr>
            <w:tcW w:w="388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47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47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47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Разряды оплаты труда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r>
      <w:tr w:rsidR="00C05013" w:rsidRPr="00C05013" w:rsidTr="00C05013">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Тарифные коэффициенты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2.4. Базовый оклад работника образования (за исключением педагогического работника, оклад которого определен пунктом 2.5 настоящего Положения, и работника отрасли образования учреждений молодежной политики, оклад которого определен пунктом 2.6 настоящего Положения) исчисляется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29.06.2013 N 457, от 20.02.2015 N 104)</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962025" cy="209550"/>
            <wp:effectExtent l="0" t="0" r="9525" b="0"/>
            <wp:docPr id="48" name="Рисунок 48"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(формула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базового оклада (базовой ставки заработной платы) работника;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тарифная ставка первого разряда четырехразрядной тарифной сетки по оплате труда работников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соответствующий межразрядный коэффициент четырехразрядной тарифной сетки по оплате труда работников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Р - компенсация на обеспечение книгоиздательской продукцией и периодическими изданиями должностей профессионально-квалификационной группы должностей педагогических работников первого - четвертого квалификационных уровней образовательных организаций в размере 100 рублей устанавливается пропорционально учебной нагрузке, но не более чем на одну ставку по основному месту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введен ПостановлениКабинета Министров Республики Татарстан от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2.5. Базовый оклад педагогического работника общеобразовательных и дошкольных образовательных организаций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организаций), организаций дополнительного образования художественно-эстетической, многопрофильной и спортивной направленности, профессиональных образовательных организаций и образовательных организаций для детей-сирот и детей, оставшихся без попечения родителей, исчисляется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ПостановленКабинета Министров Республики Татарстан от от 27.06.2014 N 443)</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238250" cy="209550"/>
            <wp:effectExtent l="0" t="0" r="0" b="0"/>
            <wp:docPr id="47" name="Рисунок 47"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 Постановления Кабинета Министров Республики Татарстан от 31.12.2013 N 1105)</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повышающий коэффициент приоритета отрасли;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введен ПостановлениемКабинета Министров Республики Татарстан отт 31.12.2013 N 1105;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повышающего коэффициента приоритета отрасли применяется для расчета базового оклада педагогических работников дошкольных учреждений и педагогических работников общеобразовательных учреждений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учреждений) и составляет: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26.08.2013 N 600)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основное общее образование, среднее общее образование и среднее профессиональное образование по программам подготовки специалистов среднего звена по программам подготовки квалифицированных рабочих (служащих), - 1,000;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среднее профессиональное образование по программам подготовки специалистов среднего звена, - 1,166;</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высшее образование - бакалавриат, - 1,223;</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высшее образование - специалитет или магистратура, - 1,166.</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повышающего коэффициента приоритета отрасли применяется для расчета базового оклада педагогических работников профессиональных образовательных организаций и составляет 1,050, организаций дополнительного образования художественно-эстетической, многопрофильной и спортивной направленности и составляет 1,155.</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повышающего коэффициента приоритета отрасли применяется для расчета базового оклада педагогических работников образовательных организаций для детей-сирот и детей, оставшихся без попечения родителей, и составляет 1,210.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введен ПостановлениемКабинета Министров Республики Татарстан отт 27.06.2014 N 443;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2.5 введен ПостановлениемКабинета Министров Республики Татарстан отт 29.06.2013 N 457)</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2.6. Базовый оклад работника отрасли образования учреждений молодежной политики и государственного учреждения "Республиканский центр физической культуры и юношеского спорта Министерства по делам молодежи и спорту Республики Татарстан" исчисляется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14.08.2015 N 591)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171575" cy="209550"/>
            <wp:effectExtent l="0" t="0" r="9525" b="0"/>
            <wp:docPr id="46" name="Рисунок 46"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  - повышающий коэффициент приоритета отрасли.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повышающего коэффициента приоритета отрасли применяется для расчета базового оклада работников образования учреждений молодежной политики и составляет 1,7.</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(п. 2.6 введен ПостановлениемКабинета Министров Республики Татарстан отт 20.02.2015 N 104)</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2.7.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C05013" w:rsidRPr="00C05013" w:rsidRDefault="00C05013" w:rsidP="00C05013">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05013">
        <w:rPr>
          <w:rFonts w:ascii="Arial" w:eastAsia="Times New Roman" w:hAnsi="Arial" w:cs="Arial"/>
          <w:color w:val="4C4C4C"/>
          <w:spacing w:val="2"/>
          <w:sz w:val="29"/>
          <w:szCs w:val="29"/>
          <w:lang w:eastAsia="ru-RU"/>
        </w:rPr>
        <w:t>Таблица 2. Основания для установления работникам образования разрядов по оплате труда</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1239"/>
        <w:gridCol w:w="8116"/>
      </w:tblGrid>
      <w:tr w:rsidR="00C05013" w:rsidRPr="00C05013" w:rsidTr="00C05013">
        <w:trPr>
          <w:trHeight w:val="15"/>
        </w:trPr>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924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Разряд оплаты труда</w:t>
            </w:r>
          </w:p>
        </w:tc>
        <w:tc>
          <w:tcPr>
            <w:tcW w:w="9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Уровень образования, необходимый для замещения соответствующей должности</w:t>
            </w: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9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Основное общее образование, среднее общее образование</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9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9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Высшее профессиональное образование, подтверждаемое присвоением лицу, успешно прошедшему аттестацию, квалификации "бакалавр"</w:t>
            </w: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9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2.8. В случае, если занимаемая должность не требует высшего (полного или неполного) или среднего профессионального образования по программам подготовки специалистов среднего звена, по должностям, занимаемым лицами с высшим (полным или неполным) или средним профессиональным образованием по программам подготовки специалистов среднего звена, устанавливается разряд оплаты труда, соответствующий среднему общему образованию.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2.9.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2.10. 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3. Определение разрядов оплаты труда работников образования</w:t>
      </w:r>
    </w:p>
    <w:p w:rsidR="00C05013" w:rsidRPr="00C05013" w:rsidRDefault="00C05013" w:rsidP="00C05013">
      <w:pPr>
        <w:shd w:val="clear" w:color="auto" w:fill="E9ECF1"/>
        <w:spacing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lastRenderedPageBreak/>
        <w:t>3.1. Профессионально-квалификационная группа учебно-вспомогательного персонала первого уровня</w:t>
      </w:r>
    </w:p>
    <w:tbl>
      <w:tblPr>
        <w:tblW w:w="0" w:type="auto"/>
        <w:tblCellMar>
          <w:left w:w="0" w:type="dxa"/>
          <w:right w:w="0" w:type="dxa"/>
        </w:tblCellMar>
        <w:tblLook w:val="04A0" w:firstRow="1" w:lastRow="0" w:firstColumn="1" w:lastColumn="0" w:noHBand="0" w:noVBand="1"/>
      </w:tblPr>
      <w:tblGrid>
        <w:gridCol w:w="719"/>
        <w:gridCol w:w="4433"/>
        <w:gridCol w:w="4203"/>
      </w:tblGrid>
      <w:tr w:rsidR="00C05013" w:rsidRPr="00C05013" w:rsidTr="00C05013">
        <w:trPr>
          <w:trHeight w:val="15"/>
        </w:trPr>
        <w:tc>
          <w:tcPr>
            <w:tcW w:w="73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99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805"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Вожатый</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Помощник воспитателя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Секретарь учебной части</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r>
    </w:tbl>
    <w:p w:rsidR="00C05013" w:rsidRPr="00C05013" w:rsidRDefault="00C05013" w:rsidP="00C05013">
      <w:pPr>
        <w:shd w:val="clear" w:color="auto" w:fill="E9ECF1"/>
        <w:spacing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3.2. Профессионально-квалификационная группа учебно-вспомогательного персонала второго уровня</w:t>
      </w:r>
    </w:p>
    <w:tbl>
      <w:tblPr>
        <w:tblW w:w="0" w:type="auto"/>
        <w:tblCellMar>
          <w:left w:w="0" w:type="dxa"/>
          <w:right w:w="0" w:type="dxa"/>
        </w:tblCellMar>
        <w:tblLook w:val="04A0" w:firstRow="1" w:lastRow="0" w:firstColumn="1" w:lastColumn="0" w:noHBand="0" w:noVBand="1"/>
      </w:tblPr>
      <w:tblGrid>
        <w:gridCol w:w="1049"/>
        <w:gridCol w:w="5208"/>
        <w:gridCol w:w="3098"/>
      </w:tblGrid>
      <w:tr w:rsidR="00C05013" w:rsidRPr="00C05013" w:rsidTr="00C05013">
        <w:trPr>
          <w:trHeight w:val="15"/>
        </w:trPr>
        <w:tc>
          <w:tcPr>
            <w:tcW w:w="110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91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351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Первый квалификационный уровень</w:t>
            </w:r>
          </w:p>
        </w:tc>
      </w:tr>
      <w:tr w:rsidR="00C05013" w:rsidRPr="00C05013" w:rsidTr="00C05013">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Дежурный по режиму</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2.1.2.</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Младший воспитатель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Второй квалификационный уровень</w:t>
            </w:r>
          </w:p>
        </w:tc>
      </w:tr>
      <w:tr w:rsidR="00C05013" w:rsidRPr="00C05013" w:rsidTr="00C05013">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Диспетчер образовательного учреждения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r>
      <w:tr w:rsidR="00C05013" w:rsidRPr="00C05013" w:rsidTr="00C05013">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2.2.2</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дежурный по режиму</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bl>
    <w:p w:rsidR="00C05013" w:rsidRPr="00C05013" w:rsidRDefault="00C05013" w:rsidP="00C05013">
      <w:pPr>
        <w:shd w:val="clear" w:color="auto" w:fill="E9ECF1"/>
        <w:spacing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3.3. Профессионально-квалификационная группа должностей педагогических работников</w:t>
      </w:r>
    </w:p>
    <w:tbl>
      <w:tblPr>
        <w:tblW w:w="0" w:type="auto"/>
        <w:tblCellMar>
          <w:left w:w="0" w:type="dxa"/>
          <w:right w:w="0" w:type="dxa"/>
        </w:tblCellMar>
        <w:tblLook w:val="04A0" w:firstRow="1" w:lastRow="0" w:firstColumn="1" w:lastColumn="0" w:noHBand="0" w:noVBand="1"/>
      </w:tblPr>
      <w:tblGrid>
        <w:gridCol w:w="896"/>
        <w:gridCol w:w="6284"/>
        <w:gridCol w:w="2175"/>
      </w:tblGrid>
      <w:tr w:rsidR="00C05013" w:rsidRPr="00C05013" w:rsidTr="00C05013">
        <w:trPr>
          <w:trHeight w:val="15"/>
        </w:trPr>
        <w:tc>
          <w:tcPr>
            <w:tcW w:w="92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7207"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40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Первый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3.1.1.</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 по труду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3.1.2.</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 по физической культуре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3.1.3.</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Музыкальный руководитель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3.1.4.</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вожатый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Второй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3.2.1.</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Инструктор-методист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3.2.2.</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Концертмейстер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3.2.3.</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Педагог дополнительного образования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3.2.4.</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Педагог-организатор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3.2.5.</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Социальный педагог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3.2.6.</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Тренер-преподаватель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3.2.7.</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Специалист по работе с молодежью</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 3.2.7 введен Постановлением Кабинета Министров Республики Татарстан от 31.10.2012 N 932)</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3.2.8.</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Специалист по социальной работе с молодежью</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 3.2.8 введен Постановлением Кабинета Министров Республики Татарстан от 31.10.2012 N 932)</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Третий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3.3.1.</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Воспитатель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3.3.2</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Мастер производственного обучения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3.3.3.</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Методист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3.3.4.</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Педагог-психолог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3.3.5.</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инструктор-методист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3.3.6.</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педагог дополнительного образования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3.3.7.</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тренер-преподаватель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Четвертый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3.4.1.</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Преподаватель (кроме должностей преподавателей, отнесенных к </w:t>
            </w:r>
            <w:r w:rsidRPr="00C05013">
              <w:rPr>
                <w:rFonts w:ascii="Times New Roman" w:eastAsia="Times New Roman" w:hAnsi="Times New Roman" w:cs="Times New Roman"/>
                <w:color w:val="2D2D2D"/>
                <w:sz w:val="21"/>
                <w:szCs w:val="21"/>
                <w:lang w:eastAsia="ru-RU"/>
              </w:rPr>
              <w:lastRenderedPageBreak/>
              <w:t>профессорско-преподавательскому составу)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3.4.2.</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Преподаватель-организатор основ безопасности жизнедеятельности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3.4.3.</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Руководитель физического воспитания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3.4.4.</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3.4.5.</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методист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3.4.6.</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Тьютор (за исключением тьюторов, занятых в сфере высшего и дополнительного профессионального образования)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3.4.7.</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Учитель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3.4.8.</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Учитель-дефектолог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3.4.9.</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Учитель-логопед (логопед)</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bl>
    <w:p w:rsidR="00C05013" w:rsidRPr="00C05013" w:rsidRDefault="00C05013" w:rsidP="00C05013">
      <w:pPr>
        <w:shd w:val="clear" w:color="auto" w:fill="E9ECF1"/>
        <w:spacing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3.4. Профессионально-квалификационная группа должностей руководителей структурных подразделений</w:t>
      </w:r>
    </w:p>
    <w:tbl>
      <w:tblPr>
        <w:tblW w:w="0" w:type="auto"/>
        <w:tblCellMar>
          <w:left w:w="0" w:type="dxa"/>
          <w:right w:w="0" w:type="dxa"/>
        </w:tblCellMar>
        <w:tblLook w:val="04A0" w:firstRow="1" w:lastRow="0" w:firstColumn="1" w:lastColumn="0" w:noHBand="0" w:noVBand="1"/>
      </w:tblPr>
      <w:tblGrid>
        <w:gridCol w:w="895"/>
        <w:gridCol w:w="7042"/>
        <w:gridCol w:w="1418"/>
      </w:tblGrid>
      <w:tr w:rsidR="00C05013" w:rsidRPr="00C05013" w:rsidTr="00C05013">
        <w:trPr>
          <w:trHeight w:val="15"/>
        </w:trPr>
        <w:tc>
          <w:tcPr>
            <w:tcW w:w="92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813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47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Первый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Второй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4.2.1.</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4.2.2.</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мастер образовательного учреждения (подразделения) начального и (или) среднего профессионального образования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Третий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4.2.3.</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bl>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4. Норма часов за базовую ставку заработной платы (базовый оклад) работников образования</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lastRenderedPageBreak/>
        <w:t>(в редакции Постановления Кабинета Министров Республики Татарстан от 31.10.2012 N 932)</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4.1. Норма часов педагогической (преподавательской) работы за ставку заработной платы либо продолжительность рабочего времени определена Приказом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4.2. Продолжительность рабочего времени (норма часов педагогической работы за ставку заработной платы) для педагогических работников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организаций, утвержденными в установленном порядке.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4.3. Норма часов преподавательской работы за ставку заработной платы, являющаяся нормируемой частью педагогической работы, установлена в объеме: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18 часов в неделю: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учителям 1 - 11 (12) классов общеобразовательных организаций (в том числе кадетских школ), общеобразовательных организаций, имеющих интернат (в том числе кадетских школ, имеющих интернат), образовательных организаций для детей-сирот и детей, оставшихся без попечения родителей, общеобразовательных организаций, санаторных образовательных организаций для детей, нуждающихся в длительном лечении, специальных учебно-воспитательных организаций открытого и закрытого типа, образовательных организаций для детей дошкольного и младшего школьного возраста, образовательных организаций для детей, нуждающихся в психолого-педагогической и медико-социальной помощи, межшкольных учебных комбинатов, учебно-производственных мастерских;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преподавателям специальных дисциплин 1 - 11 (12) классов музыкальных, художественных общеобразовательных организаций;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преподавателям 3 - 5 классов школ общего музыкального, художественного, хореографического образования с 5-летним сроком обучения, 5 - 7 классов школ искусств с 7-летним сроком обучения (детских музыкальных, художественных, хореографических и других школ), 1 - 4 классов детских художественных школ и школ общего художественного </w:t>
      </w:r>
      <w:r w:rsidRPr="00C05013">
        <w:rPr>
          <w:rFonts w:ascii="Arial" w:eastAsia="Times New Roman" w:hAnsi="Arial" w:cs="Arial"/>
          <w:color w:val="2D2D2D"/>
          <w:spacing w:val="2"/>
          <w:sz w:val="21"/>
          <w:szCs w:val="21"/>
          <w:lang w:eastAsia="ru-RU"/>
        </w:rPr>
        <w:lastRenderedPageBreak/>
        <w:t>образования с 4-летним сроком обучения;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педагогам дополнительного образования, старшим педагогам дополнительного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тренерам-преподавателям (старшим тренерам-преподавателям) организаций дополнительного образования спортивного профиля;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учителям иностранного языка дошкольных образовательных организаций;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логопедам медицинских организаций и организаций, осуществляющих социальное обслуживание;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24 часа в неделю - преподавателям 1 - 2 классов школ общего музыкального, художественного, хореографического образования с 5-летним сроком обучения, 1 - 4 классов детских музыкальных, художественных, хореографических школ и школ искусств с 7-летним сроком обучения;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720 часов в год - преподавателям образовательных организаций, реализующих программы подготовки квалифицированных рабочих (служащих) и программы подготовки специалистов среднего звена по программам подготовки специалистов среднего звена.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Выполнение педагогической работы педагогическими работниками, перечисленными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учащихся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Конкретная продолжительность учебных занятий, а также коротких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4.4. При проведении спаренных учебных занятий неустановленные короткие перерывы (перемены)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образовательной организации.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Норма часов педагогической работы за ставку заработной платы других педагогических работников установлена в объеме: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20 часов в неделю - учителям-дефектологам, учителям-логопедам, логопедам;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24 часа в неделю - музыкальным руководителям и концертмейстерам;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25 часов в неделю - воспитателям, работающим непосредственно в группах с обучающимися (воспитанниками, детьми), имеющими ограниченные возможности здоровья;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30 часов в неделю: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инструкторам по физической культуре;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воспитателям в образовательных организациях, имеющих интернат, образовательных организациях для детей-сирот и детей, оставшихся без попечения родителей, группах продленного дня, интернатах при общеобразовательных организациях (пришкольных интернатах), специальных учебно-воспитательных учреждений для обучающихся с девиантным поведением, дошкольных образовательных организациях (группах) для детей с туберкулезной интоксикацией, медицинских организациях и организациях, осуществляющих социальное обслуживание;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36 часов в неделю - воспитателям в дошкольных образовательных организациях, дошкольных группах общеобразовательных организаций и образовательных организаций для детей дошкольного и младшего школьного возраста, в организациях дополнительного образования, в общежитиях образовательных организаций, реализующих программы подготовки квалифицированных рабочих (служащих) и программы подготовки специалистов среднего звена по программам подготовки специалистов среднего звена, иных организациях и организациях;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помощникам воспитателей, младшим воспитателям дошкольных образовательных организаций (групп) для детей с туберкулезной интоксикацией.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введен Постановлением Кабинета Министров Республики Татарстан от 10.03.2015 N 140)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4.5. Педагогическим и учебно-воспитательным работникам, не предусмотренным в пунктах 4.3 и 4.4 настоящего Положения, выплачиваются должностные оклады при следующей продолжительности рабочего времени: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30 часов в неделю - старшим воспитателям образовательных организаций (кроме дошкольных образовательных организаций и организаций дополнительного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36 часов в неделю: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работникам из числа профессорско-преподавательского состава образовательных организаций высшего образования и образовательных организаций дополнительного профессионального образования (повышения квалификации) специалистов;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старшим воспитателям дошкольных образовательных организаций, организаций дополнительного образования и домов ребенка;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педагогам-психологам, социальным педагогам, педагогам-организаторам, мастерам производственного обучения, старшим вожатым, инструкторам по труду;</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методистам, старшим методистам образовательных организаций;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тьюторам образовательных организаций (за исключением тьюторов, занятых в сфере высшего и дополнительного профессионального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руководителям физического воспитания образовательных организаций, реализующих программы подготовки квалифицированных рабочих (служащих) и программы подготовки специалистов среднего звена по программам подготовки специалистов среднего звена;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преподавателям-организаторам (основ безопасности жизнедеятельности, допризывной подготовки);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инструкторам-методистам, старшим инструкторам-методистам организаций дополнительного образования спортивного профиля.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4.6. Должностные оклады других работников, не перечисленных в пунктах 4.3 - 4.5 настоящего Положения, в том числе руководителей образовательных организаций, их заместителей и руководителей структурных подразделений, выплачиваются за работу при 40-часовой рабочей неделе.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4.7. Должностные оклады перечисленным ниже работникам выплачиваются с учетом ведения ими преподавательской (педагогической) работы в объеме: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360 часов в год - руководителям физического воспитания, преподавателям-организаторам (основ безопасности жизнедеятельности, допризывной подготовки);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часов в неделю - директорам начальных общеобразовательных организаций с количеством обучающихся до 50 человек (кроме начальных общеобразовательных школ, закрепленных для прохождения педагогической практики студентов педагогических училищ,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 часов в день - заведующим дошкольными образовательными организациями с 1 - 2 группами (кроме организаций, имеющих одну или несколько групп с круглосуточным пребыванием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Выполнение преподавательской (педагогической) работы, указанной в настоящем пункте, осуществляется в основное рабочее время.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5. Нормативное количество услуг за час базовой ставки заработной платы (базового оклада), оказываемое работниками образования</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5.1. Нормативное количество услуг за час базовой ставки заработной платы (базового оклада), оказываемое работниками образования, составляет: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5.1.1.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31.10.2012 N 932)</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 в группах на занятиях теоретического образования в профессиональных образовательных организациях по программам подготовки специалистов среднего звена;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15 человек -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в классах (группах) специальных общеобразовательных школ (учебно-воспитательных учреждений для обучающихся с девиантным поведением);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9 человек - в группах с заочной формой обучения вечерних (сменных) </w:t>
      </w:r>
      <w:r w:rsidRPr="00C05013">
        <w:rPr>
          <w:rFonts w:ascii="Arial" w:eastAsia="Times New Roman" w:hAnsi="Arial" w:cs="Arial"/>
          <w:color w:val="2D2D2D"/>
          <w:spacing w:val="2"/>
          <w:sz w:val="21"/>
          <w:szCs w:val="21"/>
          <w:lang w:eastAsia="ru-RU"/>
        </w:rPr>
        <w:lastRenderedPageBreak/>
        <w:t>общеобразовательных школ;</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12 - 15 человек - для профессиональных образовательных организаций по программам подготовки специалистов среднего звена при проведении практических занятий по особо сложным профессиям.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введен Постановлением Кабинета Министров Республики Татарстан от 31.10.2012 N 932;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 не менее 20 человек.</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31.10.2012 N 932)</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 человек - для специальных (коррекционных) классов в общеобразовательных организациях: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 вида для глухих детей с задержкой психического развития или умственной отсталостью;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 вида для слабослышащих и позднооглохших детей с глубоким недоразвитием речи, обусловленным нарушением слуха, и умственной отсталостью;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 вида для слабослышащих и позднооглохших детей с глубоким недоразвитием речи, обусловленным нарушением слуха, и задержкой психического развития;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 вида для слепых детей с задержкой психического развития;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3 вида для слепых детей с умственной отсталостью;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 вида для слабовидящих и поздноослепших детей с умственной отсталостью;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вида для детей, имеющих нарушения опорно-двигательного аппарата и умственную отсталость;</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человек - для специальных (коррекционных) классов в общеобразовательных организациях: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 вида для глухих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 вида для слабослышащих и позднооглохших детей с глубоким недоразвитием речи, обусловленным нарушением слуха;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 человек - для общеобразовательных организаций III вида для слепых детей,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для специальных (коррекционных) классов в общеобразовательных организациях, в специальных (коррекционных) профессиональных образовательных организациях по программам подготовки специалистов среднего звена, в специальных (коррекционных) группах профессиональных образовательных организаций по программам подготовки специалистов среднего звена: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 вида для слабослышащих и позднооглохших с легким недоразвитием речи, обусловленным нарушением слуха;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вида для детей, имеющих нарушения опорно-двигательного аппарата;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 вида для глубоко умственно отсталых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12 человек - для специальных (коррекционных) классов в общеобразовательных организациях, в специальных (коррекционных) профессиональных образовательных организациях по программам подготовки специалистов среднего звена, в специальных (коррекционных) группах профессиональных образовательных организаций по программам подготовки специалистов среднего звена: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(в ред. Постановлений Кабинета Министров Республики Татарстан 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 вида для слабовидящих и поздноослепших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 вида для детей, имеющих тяжелые нарушения речи;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 вида для детей, имеющих задержку психического развития;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 вида для умственно отсталых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20 человек - для санаторных образовательных организаций для детей, нуждающихся в длительном лечении, находящихся в городской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15 человек - для санаторных образовательных организаций для детей, нуждающихся в длительном лечении, находящихся в сельской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5.1.3. Воспитателям групп продленного дня образовательных организаций - 25 человек.</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5.1.4. Воспитателям общеобразовательных организаций, воспитателям в образовательных организациях, имеющих интернат, образовательных организациях для детей-сирот и детей, оставшихся без попечения родителей, интернатах при общеобразовательных организациях: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20 человек - в интернате при общеобразовательной организации, общеобразовательной организации, имеющей интернат;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в городской санаторной образовательной организации для детей, нуждающихся в длительном лечении;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 человек - в сельской санаторной образовательной организации для детей, нуждающихся в длительном лечении;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 человек - для специальной общеобразовательной школы (учебно-воспитательного учреждения для обучающихся с девиантным поведением), общеобразовательной организации, имеющей интернат: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 вида для глухих детей с задержкой психического развития или умственной отсталостью;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 вида для слабослышащих и позднооглохших детей с глубоким недоразвитием речи, обусловленным нарушением слуха, и умственной отсталостью;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 вида для слабослышащих и позднооглохших детей с глубоким недоразвитием речи, обусловленным нарушением слуха, и задержкой психического развития;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 вида для слепых детей с задержкой психического развития;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 вида для слепых детей с умственной отсталостью;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 вида для слабовидящих и поздноослепших детей с умственной отсталостью;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вида для детей, имеющих нарушения опорно-двигательного аппарата и задержку психического развития;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вида для детей, имеющих нарушения опорно-двигательного аппарата и умственную отсталость;</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 человека -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человек - для общеобразовательной организации, имеющей интернат: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 вида для глухих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2 вида для слабослышащих и позднооглохших детей с глубоким недоразвитием речи, обусловленным нарушением слуха;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 человек - для общеобразовательных организаций 3 вида для слепых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для специальных (коррекционных) классов в общеобразовательных организациях: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 вида для слабослышащих и позднооглохших детей с легким недоразвитием речи, обусловленным нарушением слуха;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вида для детей, имеющих нарушения опорно-двигательного аппарата;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 вида для глубоко умственно отсталых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12 человек - для общеобразовательной организации, имеющей интернат: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 вида для слабовидящих и поздноослепших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 вида для детей, имеющих тяжелые нарушения речи;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 вида для детей, имеющих задержку психического развития;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 вида для умственно отсталых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5.1.5.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группах для детей до 3 лет: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 человек - для детей со сложными дефектами (имеющих сочетание 2 или более недостатков в физическом и (или) психическом развитии);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развития;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10 человек - для детей с туберкулезной интоксикацией, часто болеющих детей, ограниченными возможностями здоровья;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12 человек - для других категорий детей, которым необходим комплекс специальных оздоровительных мероприятий;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группах для детей старше 3 лет: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 человек - для детей с аутизмом, детей со сложным дефектом (имеющих сочетание 2 или более недостатков в физическом и (или) психическом развитии);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человек - для глухих детей, слепых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 человек - для слабослышащих детей, с нарушениями опорно-двигательного аппарата, детей с умственной отсталостью умеренной, тяжелой;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12 человек - для детей с фонетико-фонематическими нарушениями речи;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5.1.6.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группах для детей: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от 2 месяцев до 1 года - 10 человек;</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от 1 года до 3 лет - 15 человек;</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от 3 лет до 7 лет - 20 человек;</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разновозрастных группах: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при наличии в группе детей двух возрастов (от 2 месяцев до 3 лет) - 8 человек;</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при наличии в группе детей любых трех возрастов (от 3 до 7 лет) - 10 человек;</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при наличии в группе детей любых двух возрастов (от 3 до 7 лет) - 15 человек.</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5.1.7. Педагогам дополнительного образования, тренерам-преподавателям организаций дополнительного образования, за исключением детско-юношеских спортивных школ и детских школ искусств: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15 человек - в образовательных организациях городской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в образовательных организациях сельской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5.1.8. Педагогам дополнительного образования, концертмейстерам в организациях дополнительного образования художественно-эстетической направленности: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музыкальных школ (музыкальных отделений школ искусств):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 человек - на индивидуальных занятиях;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на групповых занятиях при семилетнем сроке обучения;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человек - на групповых занятиях при пятилетнем сроке обучения;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40 человек - на сводных занятиях при семилетнем сроке обучения;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18 человек - на сводных занятиях при пятилетнем сроке обучения;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для художественных школ (отделений школы искусств), отделений общеэстетического образования школы искусств;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 человек - для отделений раннего эстетического образования школы искусств;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фольклорных отделений школы искусств: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 человек - на индивидуальных занятиях;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 человек - на занятиях по фольклорной хореографии;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на групповых занятиях;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20 человек - на сводных занятиях;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хореографических школ (хореографических отделений школы искусств), отделений театрального искусства школы искусств: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 человек - на индивидуальных занятиях;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 человек - на занятиях по предметам специализации;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 человек - на групповых занятиях.</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6. Порядок формирования окладов (должностных окладов, ставок заработной платы) работников образования</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6.1. Оклад педагогических работников и учебно-вспомогательного персонала организаций образования рассчитывается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381125" cy="400050"/>
            <wp:effectExtent l="0" t="0" r="9525" b="0"/>
            <wp:docPr id="45" name="Рисунок 45"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1125" cy="4000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O - оклад (ставка заработной платы) педагогического и учебно-вспомогательного персонала;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фактическое количество часов ведения педагогической и воспитательной работы работниками организации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фактическое количество услуг, оказываемое работниками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норма часов за базовую ставку заработной платы (базовый оклад) работников образования, установленная разделом 4 настоящего Положения;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нормативное количество услуг, оказываемое педагогическими работниками и учебно-вспомогательным персоналом;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K - коэффициент компенсации на переходный период, обеспечивающий доведение фактического количества оказываемых услуг до нормативного значения.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6.3. Единица измерения услуг, оказываемых педагогическими работниками образования, соответствует единице измерения норматива финансовых затрат на оказание указанного </w:t>
      </w:r>
      <w:r w:rsidRPr="00C05013">
        <w:rPr>
          <w:rFonts w:ascii="Arial" w:eastAsia="Times New Roman" w:hAnsi="Arial" w:cs="Arial"/>
          <w:color w:val="2D2D2D"/>
          <w:spacing w:val="2"/>
          <w:sz w:val="21"/>
          <w:szCs w:val="21"/>
          <w:lang w:eastAsia="ru-RU"/>
        </w:rPr>
        <w:lastRenderedPageBreak/>
        <w:t>вида услуг.</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6.4. Должностной оклад работников образования рассчитывается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838200" cy="400050"/>
            <wp:effectExtent l="0" t="0" r="0" b="0"/>
            <wp:docPr id="44" name="Рисунок 44"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4000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 должностной оклад работников образования.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7. Выплаты педагогическим работникам за неаудиторную занятость</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7.1. Выплаты педагогическим работникам за неаудиторную занятость включают в себя: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осуществление функций классного руководителя по организации и координации воспитательной работы с обучающимися;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проверку письменных работ (проверку тетрадей);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заведование учебными кабинетами, учебными мастерскими, учебно-опытным участком;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руководство предметной, методической или цикловой комиссией, методическими объединениями.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7.2. Выплаты за осуществление функций классного руководителя по организации и координации воспитательной работы с обучающимися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904875" cy="209550"/>
            <wp:effectExtent l="0" t="0" r="9525" b="0"/>
            <wp:docPr id="43" name="Рисунок 43"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4875"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выплат за осуществление функций классного руководителя по организации и координации воспитательной работы с обучающимися;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A - постоянная часть выплат за осуществление функций классного руководителя по организации и координации воспитательной работы с обучающимися;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P - переменная часть выплат за осуществление функций классного руководителя по организации и координации воспитательной работы с обучающимися;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количество обучающихся в классе.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утратил силу. - ПостановлениКабинета Министров Республики Татарстан отот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осуществление функций классного руководителя по организации и координации воспитательной работы с обучающимися в профессиональных образовательных организациях по программам подготовки специалистов среднего звена принимаются равными постоянной части выплат за осуществление функций классного руководителя по организации и координации воспитательной работы с обучающимися.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(абзац введен ПостановлениеКабинета Министров Республики Татарстан отот 31.10.2012 N 932; в ред. ПостановлениКабинета Министров Республики Татарстан отот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7.3.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ПостановлениКабинета Министров Республики Татарстан отот 19.08.2011 N 688, от 31.12.2013 N 1105)</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7.4. Выплаты за проверку письменных работ (проверку тетрадей) в общеобразовательных организациях и профессиональных образовательных организациях по программам подготовки специалистов среднего звена рассчитываются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ПостановлениКабинета Министров Республики Татарстан отот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571625" cy="400050"/>
            <wp:effectExtent l="0" t="0" r="9525" b="0"/>
            <wp:docPr id="42" name="Рисунок 42"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1625" cy="4000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выплат за проверку письменных работ (проверку тетрадей) в общеобразовательных организациях и профессиональных образовательных организациях по программам подготовки специалистов среднего звена;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проверку письменных работ (проверку тетрадей).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Размеры надбавок за проверку письменных работ (проверку тетрадей) приведены в таблице 3 настоящего Положения.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7.4 в ред. ПостановлениКабинета Министров Республики Татарстан отот 31.10.2012 N 932)</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3. Размеры надбавок за проверку письменных работ (проверку тетрадей) в общеобразовательных организациях и профессиональных образовательных организациях по программам подготовки специалистов среднего звена</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3</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31.10.2012 N 932, от 29.10.2014 N 791)</w:t>
      </w:r>
    </w:p>
    <w:tbl>
      <w:tblPr>
        <w:tblW w:w="0" w:type="auto"/>
        <w:tblCellMar>
          <w:left w:w="0" w:type="dxa"/>
          <w:right w:w="0" w:type="dxa"/>
        </w:tblCellMar>
        <w:tblLook w:val="04A0" w:firstRow="1" w:lastRow="0" w:firstColumn="1" w:lastColumn="0" w:noHBand="0" w:noVBand="1"/>
      </w:tblPr>
      <w:tblGrid>
        <w:gridCol w:w="582"/>
        <w:gridCol w:w="3745"/>
        <w:gridCol w:w="2622"/>
        <w:gridCol w:w="2406"/>
      </w:tblGrid>
      <w:tr w:rsidR="00C05013" w:rsidRPr="00C05013" w:rsidTr="00C05013">
        <w:trPr>
          <w:trHeight w:val="15"/>
        </w:trPr>
        <w:tc>
          <w:tcPr>
            <w:tcW w:w="55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62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77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587"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п/п</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Наименование работы</w:t>
            </w:r>
          </w:p>
        </w:tc>
        <w:tc>
          <w:tcPr>
            <w:tcW w:w="535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Размер надбавки, процентов</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общеобразовательных организациях</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профессиональных образовательных организациях по программам подготовки специалистов среднего звена</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Проверка тетрадей в начальных классах, по русскому языку и литературе, родному языку и литературе, математике</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Проверка письменных работ по иностранному языку</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Проверка письменных работ по информатике, обществознанию, биологии, химии, физике, географии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Проверка тетрадей по прочим предметам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7.6. Выплаты за заведование учебными кабинетами, учебными мастерскими, спортивными залами, лабораториями, учебно-опытными участками, музеями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942975" cy="219075"/>
            <wp:effectExtent l="0" t="0" r="9525" b="9525"/>
            <wp:docPr id="41" name="Рисунок 41"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2975" cy="2190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выплаты за заведование учебными кабинетами, учебными мастерскими, спортивными залами, лабораториями, учебно-опытными участками, музеями;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заведование учебными кабинетами, учебными мастерскими, спортивными залами, лабораториями, учебно-опытными участками, музеями.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за заведование учебными кабинетами, лабораториями, музеями составляет 8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за заведование учебными мастерскими, спортивными залами и учебно-опытными участками составляет 15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(п. 7.6 в ред. ПостановлениКабинета Министров Республики Татарстан отот 19.08.2011 N </w:t>
      </w:r>
      <w:r w:rsidRPr="00C05013">
        <w:rPr>
          <w:rFonts w:ascii="Arial" w:eastAsia="Times New Roman" w:hAnsi="Arial" w:cs="Arial"/>
          <w:color w:val="2D2D2D"/>
          <w:spacing w:val="2"/>
          <w:sz w:val="21"/>
          <w:szCs w:val="21"/>
          <w:lang w:eastAsia="ru-RU"/>
        </w:rPr>
        <w:lastRenderedPageBreak/>
        <w:t>688)</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7.7.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работы учебных кабинетов, учебных мастерских, спортивных залов, лабораторий, учебно-опытных участков, музеев рассчитывается как сумма выплат по каждому учебному кабинету, учебной мастерской, спортивному залу, лаборатории, учебно-опытному участку, музею.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7.7 в ред. ПостановлениКабинета Министров Республики Татарстан отот 19.08.2011 N 688)</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7.8. Выплаты за руководство предметной, методической или цикловой комиссией, методическими объединениями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981075" cy="219075"/>
            <wp:effectExtent l="0" t="0" r="9525" b="9525"/>
            <wp:docPr id="40" name="Рисунок 40"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 cy="2190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выплаты за руководство предметной, методической или цикловой комиссией, методическими объединениями;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руководство предметной, методической или цикловой комиссией, методическими объединениями.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за руководство предметной, методической или цикловой комиссией, методическими объединениями составляет 5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7.8 в ред. ПостановлениКабинета Министров Республики Татарстан отот 19.08.2011 N 688)</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7.9.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8. Выплаты стимулирующего характера</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8.2. Выплаты стимулирующего характера включают в себя: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интенсивность и высокие результаты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стаж работы по профилю;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выплаты за качество выполняемых работ;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премиальные и иные поощрительные выплаты.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8.3. Выплаты за интенсивность и высокие результаты работы подразделяются на: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специфику образовательной программы;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управление структурным подразделением;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наличие почетных званий, государственных наград;</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сложность и напряженность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8.3 в ред. Постановления Кабинета Министров Республики Татарстан от 30.12.2010 N 1175)</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8.4.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828675" cy="200025"/>
            <wp:effectExtent l="0" t="0" r="9525" b="9525"/>
            <wp:docPr id="39" name="Рисунок 39"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8675" cy="2000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выплата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базового оклада (должностного оклада);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Размеры надбавок за квалификационную категорию приведены в таблице 4.</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4</w:t>
      </w:r>
    </w:p>
    <w:p w:rsidR="00C05013" w:rsidRPr="00C05013" w:rsidRDefault="00C05013" w:rsidP="00C05013">
      <w:pPr>
        <w:shd w:val="clear" w:color="auto" w:fill="FFFFFF"/>
        <w:spacing w:before="375" w:line="240" w:lineRule="auto"/>
        <w:jc w:val="center"/>
        <w:textAlignment w:val="baseline"/>
        <w:outlineLvl w:val="2"/>
        <w:rPr>
          <w:rFonts w:ascii="Arial" w:eastAsia="Times New Roman" w:hAnsi="Arial" w:cs="Arial"/>
          <w:color w:val="4C4C4C"/>
          <w:spacing w:val="2"/>
          <w:sz w:val="29"/>
          <w:szCs w:val="29"/>
          <w:lang w:eastAsia="ru-RU"/>
        </w:rPr>
      </w:pPr>
      <w:r w:rsidRPr="00C05013">
        <w:rPr>
          <w:rFonts w:ascii="Arial" w:eastAsia="Times New Roman" w:hAnsi="Arial" w:cs="Arial"/>
          <w:color w:val="4C4C4C"/>
          <w:spacing w:val="2"/>
          <w:sz w:val="29"/>
          <w:szCs w:val="29"/>
          <w:lang w:eastAsia="ru-RU"/>
        </w:rPr>
        <w:t>РАЗМЕРЫ НАДБАВОК ЗА КВАЛИФИКАЦИОННУЮ КАТЕГОРИЮ РАБОТНИКАМ ОБРАЗОВАНИЯ</w:t>
      </w:r>
    </w:p>
    <w:tbl>
      <w:tblPr>
        <w:tblW w:w="0" w:type="auto"/>
        <w:tblCellMar>
          <w:left w:w="0" w:type="dxa"/>
          <w:right w:w="0" w:type="dxa"/>
        </w:tblCellMar>
        <w:tblLook w:val="04A0" w:firstRow="1" w:lastRow="0" w:firstColumn="1" w:lastColumn="0" w:noHBand="0" w:noVBand="1"/>
      </w:tblPr>
      <w:tblGrid>
        <w:gridCol w:w="2619"/>
        <w:gridCol w:w="4600"/>
        <w:gridCol w:w="2136"/>
      </w:tblGrid>
      <w:tr w:rsidR="00C05013" w:rsidRPr="00C05013" w:rsidTr="00C05013">
        <w:trPr>
          <w:trHeight w:val="15"/>
        </w:trPr>
        <w:tc>
          <w:tcPr>
            <w:tcW w:w="277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35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40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Квалификационный уровень</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Размер надбавки, процентов</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Профессионально-квалификационная группа должностей педагогических работников</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15,0</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Профессионально-квалификационная группа должностей руководителей структурных подразделений</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15,0</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15,0</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7,5</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высшая квалификационная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15,0</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Работникам дошкольных образовательных организаций, относящимся к профессиональной квалификационной группе должностей педагогических работников, предоставляются дополнительные выплаты за квалификационную категорию, которые рассчитываются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009650" cy="219075"/>
            <wp:effectExtent l="0" t="0" r="0" b="9525"/>
            <wp:docPr id="38" name="Рисунок 38"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9650" cy="2190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дополнительные выплаты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базового оклада (должностного оклада);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дополнительной надбавки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дополнительной надбавки за квалификационную категорию составляет: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вторую квалификационную категорию, - 25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первую квалификационную категорию, - 30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высшую квалификационную категорию, - 35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Работникам общеобразовательных организаций и работникам межшкольных учебных комбинатов профессиональной квалификационной группы педагогических работников, а также работникам организаций, реализующих государственные полномочия по </w:t>
      </w:r>
      <w:r w:rsidRPr="00C05013">
        <w:rPr>
          <w:rFonts w:ascii="Arial" w:eastAsia="Times New Roman" w:hAnsi="Arial" w:cs="Arial"/>
          <w:color w:val="2D2D2D"/>
          <w:spacing w:val="2"/>
          <w:sz w:val="21"/>
          <w:szCs w:val="21"/>
          <w:lang w:eastAsia="ru-RU"/>
        </w:rPr>
        <w:lastRenderedPageBreak/>
        <w:t>методическому и информационно-технологическому обеспечению образовательной деятельности профессиональной квалификационной группы педагогических работников, относящимся к третьему и четвертому квалификационным уровням, профессиональной квалификационной группы должностей руководителей структурных подразделений, относящимся к первому квалификационному уровню, предоставляются дополнительные выплаты за квалификационную категорию, которые рассчитываются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ПостановленКабинета Министров Республики Татарстан от 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009650" cy="219075"/>
            <wp:effectExtent l="0" t="0" r="0" b="9525"/>
            <wp:docPr id="37" name="Рисунок 37"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9650" cy="2190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 используются в вышеуказанных значениях.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дополнительной надбавки за квалификационную категорию составляет: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вторую квалификационную категорию, - 2,5 процента;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первую квалификационную категорию, - 10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высшую квалификационную категорию, - 25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Работникам организаций дополнительного образования детей, относящимся к профессионально-квалификационной группе должностей педагогических работников, предоставляются дополнительные выплаты за квалификационную категорию, которые рассчитываются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ПостановленКабинета Министров Республики Татарстан от 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000125" cy="219075"/>
            <wp:effectExtent l="0" t="0" r="9525" b="9525"/>
            <wp:docPr id="36" name="Рисунок 36"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0125" cy="2190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дополнительные выплаты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базового оклада (должностного оклада) первого разряда четырехразрядной тарифной сетки по оплате труда работников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дополнительной надбавки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дополнительной надбавки за квалификационную категорию составляет: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вторую квалификационную категорию, - 1,5 процента;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для работников, имеющих первую или высшую квалификационные категории, - 3 процента.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(п. 8.4 в ред. ПостановленКабинета Министров Республики Татарстан от от 30.01.2013 N 50)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8.5. Выплаты за специфику образовательной программы предоставляются работникам образования в отдельных образовательных организациях за работу с определенными категориями воспитанников (обучающихся) и рассчитываются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ПостановленКабинета Министров Республики Татарстан от 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638300" cy="409575"/>
            <wp:effectExtent l="0" t="0" r="0" b="9525"/>
            <wp:docPr id="35" name="Рисунок 35"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8300" cy="4095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t>или</w:t>
      </w:r>
      <w:r w:rsidRPr="00C05013">
        <w:rPr>
          <w:rFonts w:ascii="Arial" w:eastAsia="Times New Roman" w:hAnsi="Arial" w:cs="Arial"/>
          <w:color w:val="2D2D2D"/>
          <w:spacing w:val="2"/>
          <w:sz w:val="21"/>
          <w:szCs w:val="21"/>
          <w:lang w:eastAsia="ru-RU"/>
        </w:rPr>
        <w:br/>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304925" cy="409575"/>
            <wp:effectExtent l="0" t="0" r="9525" b="9525"/>
            <wp:docPr id="34" name="Рисунок 34"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925" cy="4095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выплаты за специфику образовательной программы;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специфику образовательной программы. Размеры надбавок за специфику образовательной программы приведены в таблице 5 настоящего Положения;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фактическое количество часов работы работников образования в отдельных образовательных учреждениях с определенными категориями воспитанников (обучающихся).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8.5 в ред. ПостановленКабинета Министров Республики Татарстан от от 30.12.2010 N 1175)</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8.6.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ПостановленКабинета Министров Республики Татарстан от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8.7.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ПостановленКабинета Министров Республики Татарстан от от 29.10.2014 N 791)</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5. Размеры надбавок за специфику образовательной программы</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lastRenderedPageBreak/>
        <w:t>Таблица 5</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Постановления Кабинета Министров Республики Татарстан от 19.08.2011 N 688)</w:t>
      </w:r>
    </w:p>
    <w:tbl>
      <w:tblPr>
        <w:tblW w:w="0" w:type="auto"/>
        <w:tblCellMar>
          <w:left w:w="0" w:type="dxa"/>
          <w:right w:w="0" w:type="dxa"/>
        </w:tblCellMar>
        <w:tblLook w:val="04A0" w:firstRow="1" w:lastRow="0" w:firstColumn="1" w:lastColumn="0" w:noHBand="0" w:noVBand="1"/>
      </w:tblPr>
      <w:tblGrid>
        <w:gridCol w:w="616"/>
        <w:gridCol w:w="2684"/>
        <w:gridCol w:w="2510"/>
        <w:gridCol w:w="2136"/>
        <w:gridCol w:w="90"/>
        <w:gridCol w:w="1319"/>
      </w:tblGrid>
      <w:tr w:rsidR="00C05013" w:rsidRPr="00C05013" w:rsidTr="00C05013">
        <w:trPr>
          <w:trHeight w:val="15"/>
        </w:trPr>
        <w:tc>
          <w:tcPr>
            <w:tcW w:w="73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066"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25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40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85"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84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Основание назначения надбавки за специфику образовательной программы</w:t>
            </w:r>
          </w:p>
        </w:tc>
        <w:tc>
          <w:tcPr>
            <w:tcW w:w="665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которым назначаются надбавки за специфику образовательной программы</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Размер надбавки, процентов</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профессионально-квалификационной группы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квалификационный уровень</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w:t>
            </w:r>
            <w:r w:rsidRPr="00C05013">
              <w:rPr>
                <w:rFonts w:ascii="Times New Roman" w:eastAsia="Times New Roman" w:hAnsi="Times New Roman" w:cs="Times New Roman"/>
                <w:color w:val="2D2D2D"/>
                <w:sz w:val="21"/>
                <w:szCs w:val="21"/>
                <w:lang w:eastAsia="ru-RU"/>
              </w:rPr>
              <w:br/>
              <w:t>учебно-вспомогательного персонала первого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санаторных образовательных организациях (классах, группах) для детей, нуждающихся в длительном лечении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первого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специальных учебно-воспитательных учреждениях для обучающихся с девиантным поведением</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первого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общеобразовательных организаций, имеющих интернат</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первого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Работа в специальных (коррекционных) отделениях, классах, группах для обучающихся </w:t>
            </w:r>
            <w:r w:rsidRPr="00C05013">
              <w:rPr>
                <w:rFonts w:ascii="Times New Roman" w:eastAsia="Times New Roman" w:hAnsi="Times New Roman" w:cs="Times New Roman"/>
                <w:color w:val="2D2D2D"/>
                <w:sz w:val="21"/>
                <w:szCs w:val="21"/>
                <w:lang w:eastAsia="ru-RU"/>
              </w:rPr>
              <w:lastRenderedPageBreak/>
              <w:t>(воспитанников) с ограниченными возможностями здоровья (в том числе с задержкой психического развития) в общеобразовательных организаций, имеющих интернат</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должности учебно-вспомогательного персонала первого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образовательных организациях для детей-сирот и детей, оставшихся без попечения родителей</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первого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39,0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Постановлений Кабинета Министров Республики Татарстан </w:t>
            </w:r>
            <w:hyperlink r:id="rId24" w:history="1">
              <w:r w:rsidRPr="00C05013">
                <w:rPr>
                  <w:rFonts w:ascii="Times New Roman" w:eastAsia="Times New Roman" w:hAnsi="Times New Roman" w:cs="Times New Roman"/>
                  <w:color w:val="00466E"/>
                  <w:sz w:val="21"/>
                  <w:szCs w:val="21"/>
                  <w:u w:val="single"/>
                  <w:lang w:eastAsia="ru-RU"/>
                </w:rPr>
                <w:t>от 30.01.2013 N 50</w:t>
              </w:r>
            </w:hyperlink>
            <w:r w:rsidRPr="00C05013">
              <w:rPr>
                <w:rFonts w:ascii="Times New Roman" w:eastAsia="Times New Roman" w:hAnsi="Times New Roman" w:cs="Times New Roman"/>
                <w:color w:val="2D2D2D"/>
                <w:sz w:val="21"/>
                <w:szCs w:val="21"/>
                <w:lang w:eastAsia="ru-RU"/>
              </w:rPr>
              <w:t>,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31.10.2012 N 932)</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общеобразовательных организациях при организациях, исполняющих уголовные наказания в виде лишения свободы</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общеобразовательных организациях при организациях, исполняющих уголовные наказания в виде лишения свободы, с обучающимися, больными активной формой туберкулеза</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лицейских, гимназических классах, группах колледжей по специальностям углубленной подготовки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 9 в ред. Постановления Кабинета Министров Республики Татарстан от 31.10.2012 N 932)</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Индивидуальное обучение на дому на основании медицинского заключения детей, имеющих ограниченные возможности здоровья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Индивидуальное и групповое обучение детей, находящихся на длительном лечении в детских больницах (клиниках, детских </w:t>
            </w:r>
            <w:r w:rsidRPr="00C05013">
              <w:rPr>
                <w:rFonts w:ascii="Times New Roman" w:eastAsia="Times New Roman" w:hAnsi="Times New Roman" w:cs="Times New Roman"/>
                <w:color w:val="2D2D2D"/>
                <w:sz w:val="21"/>
                <w:szCs w:val="21"/>
                <w:lang w:eastAsia="ru-RU"/>
              </w:rPr>
              <w:lastRenderedPageBreak/>
              <w:t>санаториях) и детских отделениях больниц для взрослых</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12.</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психолого-педагогических и медико-педагогических комиссиях, логопедических пунктах</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12751"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Исключен. - Постановление Кабинета Министров Республики Татарстан от 31.10.2012 N 932</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Преподавание русского языка в 1 - 11-х классах и литературы в 5 - 11-х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Преподавание родного языка (татарского, чувашского, марийского и др.) и литературы в общеобразовательных организациях, профессиональных образовательных организациях по программам подготовки специалистов среднего звена, образовательных </w:t>
            </w:r>
            <w:r w:rsidRPr="00C05013">
              <w:rPr>
                <w:rFonts w:ascii="Times New Roman" w:eastAsia="Times New Roman" w:hAnsi="Times New Roman" w:cs="Times New Roman"/>
                <w:color w:val="2D2D2D"/>
                <w:sz w:val="21"/>
                <w:szCs w:val="21"/>
                <w:lang w:eastAsia="ru-RU"/>
              </w:rPr>
              <w:lastRenderedPageBreak/>
              <w:t>организациях, имеющих интернат в 1 - 11 классах с русским языком обучения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Постановлений Кабинета Министров Республики Татарстан от 31.10.2012 N 932,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16.</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Обучение детей родному (татарскому, чувашскому, марийскому и др.) языкам в дошкольных образовательных организациях с русским языком обучения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Применение иностранного языка в практической работе в общеобразовательных организациях с углубленным изучением иностранного языка</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18.</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19.</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Работа учителя-логопеда (логопеда), учителя-дефектолога в </w:t>
            </w:r>
            <w:r w:rsidRPr="00C05013">
              <w:rPr>
                <w:rFonts w:ascii="Times New Roman" w:eastAsia="Times New Roman" w:hAnsi="Times New Roman" w:cs="Times New Roman"/>
                <w:color w:val="2D2D2D"/>
                <w:sz w:val="21"/>
                <w:szCs w:val="21"/>
                <w:lang w:eastAsia="ru-RU"/>
              </w:rPr>
              <w:lastRenderedPageBreak/>
              <w:t>дошкольных образовательных организациях</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организациях, реализующих государственные полномочия по методическому и информационно-технологическому обеспечению образовательной деятельности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(подпункт введен Постановлением Кабинета Министров Республики Татарстан от 01.06.2012 N 464; в ред.</w:t>
            </w:r>
            <w:r w:rsidRPr="00C05013">
              <w:rPr>
                <w:rFonts w:ascii="Times New Roman" w:eastAsia="Times New Roman" w:hAnsi="Times New Roman" w:cs="Times New Roman"/>
                <w:color w:val="2D2D2D"/>
                <w:sz w:val="21"/>
                <w:szCs w:val="21"/>
                <w:lang w:eastAsia="ru-RU"/>
              </w:rPr>
              <w:br/>
              <w:t>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организациях молодежной политики для детей с девиантным поведением (социально-реабилитационных центрах)</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первого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 21 введен Постановлением Кабинета Министров Республики Татарстан от 31.10.2012 N 932; в ред.</w:t>
            </w:r>
            <w:r w:rsidRPr="00C05013">
              <w:rPr>
                <w:rFonts w:ascii="Times New Roman" w:eastAsia="Times New Roman" w:hAnsi="Times New Roman" w:cs="Times New Roman"/>
                <w:color w:val="2D2D2D"/>
                <w:sz w:val="21"/>
                <w:szCs w:val="21"/>
                <w:lang w:eastAsia="ru-RU"/>
              </w:rPr>
              <w:br/>
              <w:t>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мастера производственного обучения в профессиональных образовательных организациях</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должности руководителей </w:t>
            </w:r>
            <w:r w:rsidRPr="00C05013">
              <w:rPr>
                <w:rFonts w:ascii="Times New Roman" w:eastAsia="Times New Roman" w:hAnsi="Times New Roman" w:cs="Times New Roman"/>
                <w:color w:val="2D2D2D"/>
                <w:sz w:val="21"/>
                <w:szCs w:val="21"/>
                <w:lang w:eastAsia="ru-RU"/>
              </w:rPr>
              <w:lastRenderedPageBreak/>
              <w:t>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(в ред. Постановлений Кабинета Министров Республики Татарстан </w:t>
            </w:r>
            <w:hyperlink r:id="rId25" w:history="1">
              <w:r w:rsidRPr="00C05013">
                <w:rPr>
                  <w:rFonts w:ascii="Times New Roman" w:eastAsia="Times New Roman" w:hAnsi="Times New Roman" w:cs="Times New Roman"/>
                  <w:color w:val="00466E"/>
                  <w:sz w:val="21"/>
                  <w:szCs w:val="21"/>
                  <w:u w:val="single"/>
                  <w:lang w:eastAsia="ru-RU"/>
                </w:rPr>
                <w:t>от 30.01.2013 N 50</w:t>
              </w:r>
            </w:hyperlink>
            <w:r w:rsidRPr="00C05013">
              <w:rPr>
                <w:rFonts w:ascii="Times New Roman" w:eastAsia="Times New Roman" w:hAnsi="Times New Roman" w:cs="Times New Roman"/>
                <w:color w:val="2D2D2D"/>
                <w:sz w:val="21"/>
                <w:szCs w:val="21"/>
                <w:lang w:eastAsia="ru-RU"/>
              </w:rPr>
              <w:t>, от 31.12.2013 N 1105)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общеобразовательных организациях и межшкольных учебных комбинатах</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Постановлений Кабинета Министров Республики Татарстан </w:t>
            </w:r>
            <w:hyperlink r:id="rId26" w:history="1">
              <w:r w:rsidRPr="00C05013">
                <w:rPr>
                  <w:rFonts w:ascii="Times New Roman" w:eastAsia="Times New Roman" w:hAnsi="Times New Roman" w:cs="Times New Roman"/>
                  <w:color w:val="00466E"/>
                  <w:sz w:val="21"/>
                  <w:szCs w:val="21"/>
                  <w:u w:val="single"/>
                  <w:lang w:eastAsia="ru-RU"/>
                </w:rPr>
                <w:t>от 30.01.2013 N 50</w:t>
              </w:r>
            </w:hyperlink>
            <w:r w:rsidRPr="00C05013">
              <w:rPr>
                <w:rFonts w:ascii="Times New Roman" w:eastAsia="Times New Roman" w:hAnsi="Times New Roman" w:cs="Times New Roman"/>
                <w:color w:val="2D2D2D"/>
                <w:sz w:val="21"/>
                <w:szCs w:val="21"/>
                <w:lang w:eastAsia="ru-RU"/>
              </w:rPr>
              <w:t>, </w:t>
            </w:r>
            <w:hyperlink r:id="rId27" w:history="1">
              <w:r w:rsidRPr="00C05013">
                <w:rPr>
                  <w:rFonts w:ascii="Times New Roman" w:eastAsia="Times New Roman" w:hAnsi="Times New Roman" w:cs="Times New Roman"/>
                  <w:color w:val="00466E"/>
                  <w:sz w:val="21"/>
                  <w:szCs w:val="21"/>
                  <w:u w:val="single"/>
                  <w:lang w:eastAsia="ru-RU"/>
                </w:rPr>
                <w:t>от 29.04.2013 N 298</w:t>
              </w:r>
            </w:hyperlink>
            <w:r w:rsidRPr="00C05013">
              <w:rPr>
                <w:rFonts w:ascii="Times New Roman" w:eastAsia="Times New Roman" w:hAnsi="Times New Roman" w:cs="Times New Roman"/>
                <w:color w:val="2D2D2D"/>
                <w:sz w:val="21"/>
                <w:szCs w:val="21"/>
                <w:lang w:eastAsia="ru-RU"/>
              </w:rPr>
              <w:t>,</w:t>
            </w:r>
            <w:r w:rsidRPr="00C05013">
              <w:rPr>
                <w:rFonts w:ascii="Times New Roman" w:eastAsia="Times New Roman" w:hAnsi="Times New Roman" w:cs="Times New Roman"/>
                <w:color w:val="2D2D2D"/>
                <w:sz w:val="21"/>
                <w:szCs w:val="21"/>
                <w:lang w:eastAsia="ru-RU"/>
              </w:rPr>
              <w:br/>
              <w:t>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24.</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дошкольных образовательных организациях и общеобразовательных организациях, осуществляющих образовательную деятельность по образовательным программам дошкольного образования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первого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Постановлений Кабинета Министров Республики Татарстан от 29.06.2013 N 457, от 26.08.2013 N 600,</w:t>
            </w:r>
            <w:r w:rsidRPr="00C05013">
              <w:rPr>
                <w:rFonts w:ascii="Times New Roman" w:eastAsia="Times New Roman" w:hAnsi="Times New Roman" w:cs="Times New Roman"/>
                <w:color w:val="2D2D2D"/>
                <w:sz w:val="21"/>
                <w:szCs w:val="21"/>
                <w:lang w:eastAsia="ru-RU"/>
              </w:rPr>
              <w:br/>
              <w:t>от 29.10.2014 N 791, от 10.03.2015 N 140)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образовательных организациях для детей-сирот и детей, оставшихся без попечения родителей и образовательных организациях для детей-сирот и детей, оставшихся без попечения родителей</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 25 введен Постановлением Кабинета Министров Республики Татарстан </w:t>
            </w:r>
            <w:hyperlink r:id="rId28" w:history="1">
              <w:r w:rsidRPr="00C05013">
                <w:rPr>
                  <w:rFonts w:ascii="Times New Roman" w:eastAsia="Times New Roman" w:hAnsi="Times New Roman" w:cs="Times New Roman"/>
                  <w:color w:val="00466E"/>
                  <w:sz w:val="21"/>
                  <w:szCs w:val="21"/>
                  <w:u w:val="single"/>
                  <w:lang w:eastAsia="ru-RU"/>
                </w:rPr>
                <w:t>от 30.01.2013 N 50</w:t>
              </w:r>
            </w:hyperlink>
            <w:r w:rsidRPr="00C05013">
              <w:rPr>
                <w:rFonts w:ascii="Times New Roman" w:eastAsia="Times New Roman" w:hAnsi="Times New Roman" w:cs="Times New Roman"/>
                <w:color w:val="2D2D2D"/>
                <w:sz w:val="21"/>
                <w:szCs w:val="21"/>
                <w:lang w:eastAsia="ru-RU"/>
              </w:rPr>
              <w:t>; в ред. Постановления</w:t>
            </w:r>
            <w:r w:rsidRPr="00C05013">
              <w:rPr>
                <w:rFonts w:ascii="Times New Roman" w:eastAsia="Times New Roman" w:hAnsi="Times New Roman" w:cs="Times New Roman"/>
                <w:color w:val="2D2D2D"/>
                <w:sz w:val="21"/>
                <w:szCs w:val="21"/>
                <w:lang w:eastAsia="ru-RU"/>
              </w:rPr>
              <w:br/>
              <w:t>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26.</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профессиональных образовательных организациях по программам подготовки специалистов среднего звена и программам подготовки квалифицированных рабочих (служащих)</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 кроме перечисленных в строке 22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 кроме перечисленных в строке 22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 26 введен Постановлением Кабинета Министров Республики Татарстан </w:t>
            </w:r>
            <w:hyperlink r:id="rId29" w:history="1">
              <w:r w:rsidRPr="00C05013">
                <w:rPr>
                  <w:rFonts w:ascii="Times New Roman" w:eastAsia="Times New Roman" w:hAnsi="Times New Roman" w:cs="Times New Roman"/>
                  <w:color w:val="00466E"/>
                  <w:sz w:val="21"/>
                  <w:szCs w:val="21"/>
                  <w:u w:val="single"/>
                  <w:lang w:eastAsia="ru-RU"/>
                </w:rPr>
                <w:t>от 30.01.2013 N 50</w:t>
              </w:r>
            </w:hyperlink>
            <w:r w:rsidRPr="00C05013">
              <w:rPr>
                <w:rFonts w:ascii="Times New Roman" w:eastAsia="Times New Roman" w:hAnsi="Times New Roman" w:cs="Times New Roman"/>
                <w:color w:val="2D2D2D"/>
                <w:sz w:val="21"/>
                <w:szCs w:val="21"/>
                <w:lang w:eastAsia="ru-RU"/>
              </w:rPr>
              <w:t>; в ред. Постановлений</w:t>
            </w:r>
            <w:r w:rsidRPr="00C05013">
              <w:rPr>
                <w:rFonts w:ascii="Times New Roman" w:eastAsia="Times New Roman" w:hAnsi="Times New Roman" w:cs="Times New Roman"/>
                <w:color w:val="2D2D2D"/>
                <w:sz w:val="21"/>
                <w:szCs w:val="21"/>
                <w:lang w:eastAsia="ru-RU"/>
              </w:rPr>
              <w:br/>
              <w:t>Кабинета Министров Республики Татарстан от 29.10.2014 N 791, от 10.03.2015 N 140)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27.</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общеобразовательных организациях, имеющих статус "кадетский корпус"</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258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r>
      <w:tr w:rsidR="00C05013" w:rsidRPr="00C05013" w:rsidTr="00C05013">
        <w:tc>
          <w:tcPr>
            <w:tcW w:w="134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 27 введен Постановлением Кабинета Министров Республики Татарстан от 08.04.2015 N 230)</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8.8. Выплаты за наличие государственных наград (почетных званий)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143000" cy="209550"/>
            <wp:effectExtent l="0" t="0" r="0" b="0"/>
            <wp:docPr id="33" name="Рисунок 33"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300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выплата за наличие государственных наград (почетных званий);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наличие государственных наград (почетных званий).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за наличие государственных наград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за наличие государственных наград (почетных званий) Республики Татарстан (Татарской Автономной Советской Социалистической Республики) составляет 8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Размер надбавки за наличие отраслевых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6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за наличие Почетной грамоты Российской Федерации составляет 4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за наличие нагрудного знака Республики Татарстан "За заслуги в образовании" составляет 4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 приведен в приложении к настоящему Положению.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8.8 в ред. ПостановлениКабинета Министров Республики Татарстан отот 30.04.2011 N 356)</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8.10. Выплаты за управление структурным подразделением предоставляются работникам профессионально-квалификационной группы руководителей структурных подразделений и рассчитывается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895350" cy="209550"/>
            <wp:effectExtent l="0" t="0" r="0" b="0"/>
            <wp:docPr id="32" name="Рисунок 32"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535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выплаты за управление структурным подразделением;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управление структурным подразделением.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Размеры надбавок за управление структурным подразделением приведены в таблице 6 настоящего Положения.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6. Размеры надбавок за управление структурным подразделением</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6</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lastRenderedPageBreak/>
        <w:t>(в редакции Постановления Кабинета Министров Республики Татарстан от 29.10.2014 N 791)</w:t>
      </w:r>
    </w:p>
    <w:tbl>
      <w:tblPr>
        <w:tblW w:w="0" w:type="auto"/>
        <w:tblCellMar>
          <w:left w:w="0" w:type="dxa"/>
          <w:right w:w="0" w:type="dxa"/>
        </w:tblCellMar>
        <w:tblLook w:val="04A0" w:firstRow="1" w:lastRow="0" w:firstColumn="1" w:lastColumn="0" w:noHBand="0" w:noVBand="1"/>
      </w:tblPr>
      <w:tblGrid>
        <w:gridCol w:w="4688"/>
        <w:gridCol w:w="2222"/>
        <w:gridCol w:w="2445"/>
      </w:tblGrid>
      <w:tr w:rsidR="00C05013" w:rsidRPr="00C05013" w:rsidTr="00C05013">
        <w:trPr>
          <w:trHeight w:val="15"/>
        </w:trPr>
        <w:tc>
          <w:tcPr>
            <w:tcW w:w="535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40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77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Квалификационные уровни профессионально-квалификационной группы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Группа по оплате труда руководителя организации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Размер надбавки, процент</w:t>
            </w:r>
          </w:p>
        </w:tc>
      </w:tr>
      <w:tr w:rsidR="00C05013" w:rsidRPr="00C05013" w:rsidTr="00C05013">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7,5</w:t>
            </w:r>
          </w:p>
        </w:tc>
      </w:tr>
      <w:tr w:rsidR="00C05013" w:rsidRPr="00C05013" w:rsidTr="00C05013">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87,0</w:t>
            </w:r>
          </w:p>
        </w:tc>
      </w:tr>
      <w:tr w:rsidR="00C05013" w:rsidRPr="00C05013" w:rsidTr="00C05013">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87,0</w:t>
            </w:r>
          </w:p>
        </w:tc>
      </w:tr>
      <w:tr w:rsidR="00C05013" w:rsidRPr="00C05013" w:rsidTr="00C05013">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68,5</w:t>
            </w:r>
          </w:p>
        </w:tc>
      </w:tr>
      <w:tr w:rsidR="00C05013" w:rsidRPr="00C05013" w:rsidTr="00C05013">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61,0</w:t>
            </w:r>
          </w:p>
        </w:tc>
      </w:tr>
      <w:tr w:rsidR="00C05013" w:rsidRPr="00C05013" w:rsidTr="00C05013">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вне группы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52,0</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8.11. 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038225" cy="200025"/>
            <wp:effectExtent l="0" t="0" r="9525" b="9525"/>
            <wp:docPr id="31" name="Рисунок 31"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8225" cy="2000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выплата за стаж работы по профилю;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стаж работы по профилю.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Размеры надбавок за стаж работы по профилю приведены в таблице 7 настоящего Положения.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7. Размеры надбавок за стаж работы по профилю</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7</w:t>
      </w:r>
    </w:p>
    <w:tbl>
      <w:tblPr>
        <w:tblW w:w="0" w:type="auto"/>
        <w:tblCellMar>
          <w:left w:w="0" w:type="dxa"/>
          <w:right w:w="0" w:type="dxa"/>
        </w:tblCellMar>
        <w:tblLook w:val="04A0" w:firstRow="1" w:lastRow="0" w:firstColumn="1" w:lastColumn="0" w:noHBand="0" w:noVBand="1"/>
      </w:tblPr>
      <w:tblGrid>
        <w:gridCol w:w="3304"/>
        <w:gridCol w:w="2699"/>
        <w:gridCol w:w="1658"/>
        <w:gridCol w:w="1694"/>
      </w:tblGrid>
      <w:tr w:rsidR="00C05013" w:rsidRPr="00C05013" w:rsidTr="00C05013">
        <w:trPr>
          <w:trHeight w:val="15"/>
        </w:trPr>
        <w:tc>
          <w:tcPr>
            <w:tcW w:w="425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314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03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03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профессионально-квалификационной группы</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Стажевая группа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Размер надбавки, процентов</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учебно-вспомогательного персонала второго уровня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4 до 10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10 до 15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15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педагогических работников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2 до 6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6 до 10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10 до 15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15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2 до 6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6 до 10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10 до 15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15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30.12.2010 N 1175,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8.13.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8.</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8. Перечень организаций, организаций и должностей, время работы в которых засчитывается в педагогический стаж работников образования</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8</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Постановления Кабинета Министров Республики Татарстан от 29.10.2014 N 791)</w:t>
      </w:r>
    </w:p>
    <w:tbl>
      <w:tblPr>
        <w:tblW w:w="0" w:type="auto"/>
        <w:tblCellMar>
          <w:left w:w="0" w:type="dxa"/>
          <w:right w:w="0" w:type="dxa"/>
        </w:tblCellMar>
        <w:tblLook w:val="04A0" w:firstRow="1" w:lastRow="0" w:firstColumn="1" w:lastColumn="0" w:noHBand="0" w:noVBand="1"/>
      </w:tblPr>
      <w:tblGrid>
        <w:gridCol w:w="3383"/>
        <w:gridCol w:w="5972"/>
      </w:tblGrid>
      <w:tr w:rsidR="00C05013" w:rsidRPr="00C05013" w:rsidTr="00C05013">
        <w:trPr>
          <w:trHeight w:val="15"/>
        </w:trPr>
        <w:tc>
          <w:tcPr>
            <w:tcW w:w="3696"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683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организаций и организаций</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должностей</w:t>
            </w:r>
          </w:p>
        </w:tc>
      </w:tr>
      <w:tr w:rsidR="00C05013" w:rsidRPr="00C05013" w:rsidTr="00C05013">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Образовательные организации (в том числе образовательные организации высшего образования, высшие средние военные образовательные организации,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w:t>
            </w:r>
            <w:r w:rsidRPr="00C05013">
              <w:rPr>
                <w:rFonts w:ascii="Times New Roman" w:eastAsia="Times New Roman" w:hAnsi="Times New Roman" w:cs="Times New Roman"/>
                <w:color w:val="2D2D2D"/>
                <w:sz w:val="21"/>
                <w:szCs w:val="21"/>
                <w:lang w:eastAsia="ru-RU"/>
              </w:rPr>
              <w:lastRenderedPageBreak/>
              <w:t>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(в ред. Постановления Кабинета Министров Республики Татарстан от 29.10.2014 N 791)</w:t>
            </w:r>
          </w:p>
        </w:tc>
      </w:tr>
      <w:tr w:rsidR="00C05013" w:rsidRPr="00C05013" w:rsidTr="00C05013">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Методические (учебно-методические) организации всех наименований (независимо от ведомственной подчиненности)</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Органы управления образованием и органы (структурные подразделения), осуществляющие руководство образовательными организациями.</w:t>
            </w:r>
            <w:r w:rsidRPr="00C05013">
              <w:rPr>
                <w:rFonts w:ascii="Times New Roman" w:eastAsia="Times New Roman" w:hAnsi="Times New Roman" w:cs="Times New Roman"/>
                <w:color w:val="2D2D2D"/>
                <w:sz w:val="21"/>
                <w:szCs w:val="21"/>
                <w:lang w:eastAsia="ru-RU"/>
              </w:rPr>
              <w:b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r w:rsidRPr="00C05013">
              <w:rPr>
                <w:rFonts w:ascii="Times New Roman" w:eastAsia="Times New Roman" w:hAnsi="Times New Roman" w:cs="Times New Roman"/>
                <w:color w:val="2D2D2D"/>
                <w:sz w:val="21"/>
                <w:szCs w:val="21"/>
                <w:lang w:eastAsia="ru-RU"/>
              </w:rPr>
              <w:b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Образовательные организации РОСТО (ДОСААФ) и гражданской авиации</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Общежития организаций,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w:t>
            </w:r>
            <w:r w:rsidRPr="00C05013">
              <w:rPr>
                <w:rFonts w:ascii="Times New Roman" w:eastAsia="Times New Roman" w:hAnsi="Times New Roman" w:cs="Times New Roman"/>
                <w:color w:val="2D2D2D"/>
                <w:sz w:val="21"/>
                <w:szCs w:val="21"/>
                <w:lang w:eastAsia="ru-RU"/>
              </w:rPr>
              <w:lastRenderedPageBreak/>
              <w:t>предприятий и организаций по работе с детьми и подростками</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(в ред. Постановления Кабинета Министров Республики Татарстан от 29.10.2014 N 791)</w:t>
            </w:r>
          </w:p>
        </w:tc>
      </w:tr>
      <w:tr w:rsidR="00C05013" w:rsidRPr="00C05013" w:rsidTr="00C05013">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Исправительные колонии, воспитательные колонии, следственные изоляторы и тюрьмы, лечебно-исправительные организации</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Примечание. В стаж педагогической работы включается 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медицинских организаций, находящиеся в ведении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время работы в других организациях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педагогическим работникам в стаж педагогической работы засчитывается без всяких условий и ограничений: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время работы в должности заведующего фильмотекой и методиста фильмотеки;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время обучения (по очной форме) в аспирантуре,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имеющих государственную аккредитацию.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преподавателям-организаторам (основ безопасности жизнедеятельности, допризывной подготовки);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мастерам производственного обучения;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педагогам дополнительного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педагогическим работникам экспериментальных образовательных организаций;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педагогам-психологам;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методистам;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8.15.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8.16.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8.17. Работникам организаций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При этом в педагогический стаж засчитываются только те месяцы, в течение которых выполнялась педагогическая работа.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8.18. Право решать конкретные вопросы о соответствии работы в организациях,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8.19.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организациях за работу с определенными категориями воспитанников (обучающихся) и рассчитываются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514475" cy="400050"/>
            <wp:effectExtent l="0" t="0" r="9525" b="0"/>
            <wp:docPr id="30" name="Рисунок 30"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14475" cy="4000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 Постановления Кабинета Министров Республики Татарстан </w:t>
      </w:r>
      <w:hyperlink r:id="rId34" w:history="1">
        <w:r w:rsidRPr="00C05013">
          <w:rPr>
            <w:rFonts w:ascii="Arial" w:eastAsia="Times New Roman" w:hAnsi="Arial" w:cs="Arial"/>
            <w:color w:val="00466E"/>
            <w:spacing w:val="2"/>
            <w:sz w:val="21"/>
            <w:szCs w:val="21"/>
            <w:u w:val="single"/>
            <w:lang w:eastAsia="ru-RU"/>
          </w:rPr>
          <w:t>от 30.01.2013 N 50</w:t>
        </w:r>
      </w:hyperlink>
      <w:r w:rsidRPr="00C05013">
        <w:rPr>
          <w:rFonts w:ascii="Arial" w:eastAsia="Times New Roman" w:hAnsi="Arial" w:cs="Arial"/>
          <w:color w:val="2D2D2D"/>
          <w:spacing w:val="2"/>
          <w:sz w:val="21"/>
          <w:szCs w:val="21"/>
          <w:lang w:eastAsia="ru-RU"/>
        </w:rPr>
        <w:t>)</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Формула исключена. - Постановление Кабинета Министров Республики Татарстан </w:t>
      </w:r>
      <w:hyperlink r:id="rId35" w:history="1">
        <w:r w:rsidRPr="00C05013">
          <w:rPr>
            <w:rFonts w:ascii="Arial" w:eastAsia="Times New Roman" w:hAnsi="Arial" w:cs="Arial"/>
            <w:color w:val="00466E"/>
            <w:spacing w:val="2"/>
            <w:sz w:val="21"/>
            <w:szCs w:val="21"/>
            <w:u w:val="single"/>
            <w:lang w:eastAsia="ru-RU"/>
          </w:rPr>
          <w:t>от 29.04.2013 N 298</w:t>
        </w:r>
      </w:hyperlink>
      <w:r w:rsidRPr="00C05013">
        <w:rPr>
          <w:rFonts w:ascii="Arial" w:eastAsia="Times New Roman" w:hAnsi="Arial" w:cs="Arial"/>
          <w:color w:val="2D2D2D"/>
          <w:spacing w:val="2"/>
          <w:sz w:val="21"/>
          <w:szCs w:val="21"/>
          <w:lang w:eastAsia="ru-RU"/>
        </w:rPr>
        <w:t>.</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базового оклада;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ПостановленийКабинета Министров Республики Татарстан отт 30.01.2013 N 50, </w:t>
      </w:r>
      <w:hyperlink r:id="rId36" w:history="1">
        <w:r w:rsidRPr="00C05013">
          <w:rPr>
            <w:rFonts w:ascii="Arial" w:eastAsia="Times New Roman" w:hAnsi="Arial" w:cs="Arial"/>
            <w:color w:val="00466E"/>
            <w:spacing w:val="2"/>
            <w:sz w:val="21"/>
            <w:szCs w:val="21"/>
            <w:u w:val="single"/>
            <w:lang w:eastAsia="ru-RU"/>
          </w:rPr>
          <w:t>от 29.04.2013 N 298</w:t>
        </w:r>
      </w:hyperlink>
      <w:r w:rsidRPr="00C05013">
        <w:rPr>
          <w:rFonts w:ascii="Arial" w:eastAsia="Times New Roman" w:hAnsi="Arial" w:cs="Arial"/>
          <w:color w:val="2D2D2D"/>
          <w:spacing w:val="2"/>
          <w:sz w:val="21"/>
          <w:szCs w:val="21"/>
          <w:lang w:eastAsia="ru-RU"/>
        </w:rPr>
        <w:t>)</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выплаты за сложность и напряженность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сложность и напряженность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Размеры надбавок за сложность и напряженность работы приведены в таблице 9 настоящего Положения.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9. Размеры надбавок за сложность и напряженность работы</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9</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Постановления Кабинета Министров Республики Татарстан от 19.08.2011 N 688)</w:t>
      </w:r>
    </w:p>
    <w:tbl>
      <w:tblPr>
        <w:tblW w:w="0" w:type="auto"/>
        <w:tblCellMar>
          <w:left w:w="0" w:type="dxa"/>
          <w:right w:w="0" w:type="dxa"/>
        </w:tblCellMar>
        <w:tblLook w:val="04A0" w:firstRow="1" w:lastRow="0" w:firstColumn="1" w:lastColumn="0" w:noHBand="0" w:noVBand="1"/>
      </w:tblPr>
      <w:tblGrid>
        <w:gridCol w:w="3177"/>
        <w:gridCol w:w="2439"/>
        <w:gridCol w:w="2267"/>
        <w:gridCol w:w="1472"/>
      </w:tblGrid>
      <w:tr w:rsidR="00C05013" w:rsidRPr="00C05013" w:rsidTr="00C05013">
        <w:trPr>
          <w:trHeight w:val="15"/>
        </w:trPr>
        <w:tc>
          <w:tcPr>
            <w:tcW w:w="388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77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40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66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Основание назначения надбавки за сложность и напряженность работы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профессиональной квалификационной группы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Квалификационный уровень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Размер надбавок, процентов</w:t>
            </w:r>
          </w:p>
        </w:tc>
      </w:tr>
      <w:tr w:rsidR="00C05013" w:rsidRPr="00C05013" w:rsidTr="00C05013">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Работа с детьми дошкольного </w:t>
            </w:r>
            <w:r w:rsidRPr="00C05013">
              <w:rPr>
                <w:rFonts w:ascii="Times New Roman" w:eastAsia="Times New Roman" w:hAnsi="Times New Roman" w:cs="Times New Roman"/>
                <w:color w:val="2D2D2D"/>
                <w:sz w:val="21"/>
                <w:szCs w:val="21"/>
                <w:lang w:eastAsia="ru-RU"/>
              </w:rPr>
              <w:lastRenderedPageBreak/>
              <w:t>возраста в дошкольных образовательных организациях, в общеобразовательных организациях, осуществляющих образовательную деятельность по образовательным программам дошкольного образования, и в образовательных организациях для детей-сирот и детей, оставшихся без попечения родителей</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 xml:space="preserve">должности </w:t>
            </w:r>
            <w:r w:rsidRPr="00C05013">
              <w:rPr>
                <w:rFonts w:ascii="Times New Roman" w:eastAsia="Times New Roman" w:hAnsi="Times New Roman" w:cs="Times New Roman"/>
                <w:color w:val="2D2D2D"/>
                <w:sz w:val="21"/>
                <w:szCs w:val="21"/>
                <w:lang w:eastAsia="ru-RU"/>
              </w:rPr>
              <w:lastRenderedPageBreak/>
              <w:t>педагогических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1 - 4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42,0</w:t>
            </w:r>
          </w:p>
        </w:tc>
      </w:tr>
      <w:tr w:rsidR="00C05013" w:rsidRPr="00C05013" w:rsidTr="00C05013">
        <w:tc>
          <w:tcPr>
            <w:tcW w:w="107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(в ред. Постановлений Кабинета Министров Республики Татарстан </w:t>
            </w:r>
            <w:hyperlink r:id="rId37" w:history="1">
              <w:r w:rsidRPr="00C05013">
                <w:rPr>
                  <w:rFonts w:ascii="Times New Roman" w:eastAsia="Times New Roman" w:hAnsi="Times New Roman" w:cs="Times New Roman"/>
                  <w:color w:val="00466E"/>
                  <w:sz w:val="21"/>
                  <w:szCs w:val="21"/>
                  <w:u w:val="single"/>
                  <w:lang w:eastAsia="ru-RU"/>
                </w:rPr>
                <w:t>от 30.01.2013 N 50</w:t>
              </w:r>
            </w:hyperlink>
            <w:r w:rsidRPr="00C05013">
              <w:rPr>
                <w:rFonts w:ascii="Times New Roman" w:eastAsia="Times New Roman" w:hAnsi="Times New Roman" w:cs="Times New Roman"/>
                <w:color w:val="2D2D2D"/>
                <w:sz w:val="21"/>
                <w:szCs w:val="21"/>
                <w:lang w:eastAsia="ru-RU"/>
              </w:rPr>
              <w:t>, от 26.08.2013 N 600, от 10.03.2015 N 140)</w:t>
            </w:r>
          </w:p>
        </w:tc>
      </w:tr>
      <w:tr w:rsidR="00C05013" w:rsidRPr="00C05013" w:rsidTr="00C05013">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19,0</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(п. 8.19 введен Постановлением Кабинета Министров Республики Татарстан от 30.12.2010 N 1175)</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8.20. 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8.20 в ред. Постановления Кабинета Министров Республики Татарстан от 10.03.2015 N 140)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8.21. 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8.23. Выплаты за качество выполняемых работ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2152650" cy="428625"/>
            <wp:effectExtent l="0" t="0" r="0" b="9525"/>
            <wp:docPr id="29" name="Рисунок 29"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52650" cy="4286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выплаты за качество выполняемых работ;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фонд оплаты труда, предусмотренный на выплаты за качество выполняемых работ;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отнормированный i-й критерий оценки эффективности деятельности по j-му работнику;</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относительный весовой коэффициент i-го критерия оценки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n - количество критериев оценки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m - численность работников организации.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ПостановлеКабинета Министров Республики Татарстан отТ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8.25.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8.26. Отнормированный критерий при прямой зависимости его значения от значения критерия рассчитывается по формуле:</w:t>
      </w:r>
      <w:r w:rsidRPr="00C05013">
        <w:rPr>
          <w:rFonts w:ascii="Arial" w:eastAsia="Times New Roman" w:hAnsi="Arial" w:cs="Arial"/>
          <w:color w:val="2D2D2D"/>
          <w:spacing w:val="2"/>
          <w:sz w:val="21"/>
          <w:szCs w:val="21"/>
          <w:lang w:eastAsia="ru-RU"/>
        </w:rPr>
        <w:br/>
        <w:t>     </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800100" cy="428625"/>
            <wp:effectExtent l="0" t="0" r="0" b="9525"/>
            <wp:docPr id="28" name="Рисунок 28"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00100" cy="428625"/>
                    </a:xfrm>
                    <a:prstGeom prst="rect">
                      <a:avLst/>
                    </a:prstGeom>
                    <a:noFill/>
                    <a:ln>
                      <a:noFill/>
                    </a:ln>
                  </pic:spPr>
                </pic:pic>
              </a:graphicData>
            </a:graphic>
          </wp:inline>
        </w:drawing>
      </w:r>
      <w:r w:rsidRPr="00C05013">
        <w:rPr>
          <w:rFonts w:ascii="Arial" w:eastAsia="Times New Roman" w:hAnsi="Arial" w:cs="Arial"/>
          <w:color w:val="2D2D2D"/>
          <w:spacing w:val="2"/>
          <w:sz w:val="21"/>
          <w:szCs w:val="21"/>
          <w:lang w:eastAsia="ru-RU"/>
        </w:rPr>
        <w:t>,</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t>     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 фактическое значение критерия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наилучшее значение критерия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наихудшее значение критерия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8.27.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733425" cy="371475"/>
            <wp:effectExtent l="0" t="0" r="9525" b="9525"/>
            <wp:docPr id="27" name="Рисунок 27"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33425" cy="3714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8.28.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933450" cy="371475"/>
            <wp:effectExtent l="0" t="0" r="0" b="9525"/>
            <wp:docPr id="26" name="Рисунок 26"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3714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весовой коэффициент i-го критерия оценки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8.29. Предельный совокупный размер весовых коэффициентов по критериям эффективности деятельности работников образования приведен в таблице 10 настоящего Положения.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10. Предельный совокупный размер весовых коэффициентов по критериям эффективности деятельности работников образования</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10</w:t>
      </w:r>
    </w:p>
    <w:tbl>
      <w:tblPr>
        <w:tblW w:w="0" w:type="auto"/>
        <w:tblCellMar>
          <w:left w:w="0" w:type="dxa"/>
          <w:right w:w="0" w:type="dxa"/>
        </w:tblCellMar>
        <w:tblLook w:val="04A0" w:firstRow="1" w:lastRow="0" w:firstColumn="1" w:lastColumn="0" w:noHBand="0" w:noVBand="1"/>
      </w:tblPr>
      <w:tblGrid>
        <w:gridCol w:w="835"/>
        <w:gridCol w:w="4252"/>
        <w:gridCol w:w="2167"/>
        <w:gridCol w:w="2101"/>
      </w:tblGrid>
      <w:tr w:rsidR="00C05013" w:rsidRPr="00C05013" w:rsidTr="00C05013">
        <w:trPr>
          <w:trHeight w:val="15"/>
        </w:trPr>
        <w:tc>
          <w:tcPr>
            <w:tcW w:w="92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72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21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40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Квалификационный уровень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Предельный совокупный размер весовых коэффициентов</w:t>
            </w:r>
          </w:p>
        </w:tc>
      </w:tr>
      <w:tr w:rsidR="00C05013" w:rsidRPr="00C05013" w:rsidTr="00C05013">
        <w:tc>
          <w:tcPr>
            <w:tcW w:w="112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Профессионально-квалификационная группа учебно-вспомогательного персонала первого уровня</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Вожатый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Помощник воспитателя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Секретарь учебной части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112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Профессионально-квалификационная группа учебно-вспомогательного персонала второго уровня</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Дежурный по режиму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Младший воспитатель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Диспетчер образовательного учреждения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2.4.</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дежурный по режиму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112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Профессионально-квалификационная группа должностей педагогических работников</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 по труду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 по физической культуре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Музыкальный руководитель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вожатый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3.5.</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Инструктор-методист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Концертмейстер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3.7.</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Педагог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3.8.</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Педагог-организатор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3.9.</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Социальный педагог</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3.10.</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Тренер-преподаватель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3.11.</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Специалист по работе с молодежью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112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 3.11 введен Постановлением Кабинета Министров Республики Татарстан от 31.10.2012 N 932)</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3.12.</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Специалист по социальной работе с молодежью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112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 3.12 введен Постановлением Кабинета Министров Республики Татарстан от 31.10.2012 N 932)</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3.13.</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Воспитатель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3.14.</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Мастер производственного обучения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3.15.</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Методист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3.16.</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Педагог-психолог</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3.17.</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инструктор-методист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3.18.</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педагог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3.19.</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тренер-преподаватель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3.20.</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Преподаватель (кроме должностей преподавателей, отнесенных к профессорско-преподавательскому составу)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3.21.</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Преподаватель-организатор основ безопасности жизнедеятельности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3.22.</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Руководитель физического воспитания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3.23.</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воспитатель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3.24.</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методист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3.25.</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Тьютор (за исключением тьюторов, занятых в сфере высшего 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3.26.</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Учитель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3.27.</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Учитель-дефектолог</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3.28.</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Учитель-логопед (логопед)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60</w:t>
            </w:r>
          </w:p>
        </w:tc>
      </w:tr>
      <w:tr w:rsidR="00C05013" w:rsidRPr="00C05013" w:rsidTr="00C05013">
        <w:tc>
          <w:tcPr>
            <w:tcW w:w="112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 Профессионально-квалификационная группа должностей руководителей структурных подразделений</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w:t>
            </w:r>
            <w:r w:rsidRPr="00C05013">
              <w:rPr>
                <w:rFonts w:ascii="Times New Roman" w:eastAsia="Times New Roman" w:hAnsi="Times New Roman" w:cs="Times New Roman"/>
                <w:color w:val="2D2D2D"/>
                <w:sz w:val="21"/>
                <w:szCs w:val="21"/>
                <w:lang w:eastAsia="ru-RU"/>
              </w:rPr>
              <w:lastRenderedPageBreak/>
              <w:t>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4.2.</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4.3.</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мастер образовательного учреждения (подразделения) начального и (или) среднего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4.4.</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80</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8.30.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8.31. 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03.12.2010 N 987)</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8.32.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8.33.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внеаудиторскую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8.33 в ред. Постановления Кабинета Министров Республики Татарстан от 10.03.2015 N 140)</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9. Порядок определения заработной платы руководителя организации, заместителя руководителя организации, главного бухгалтера</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Постановления Кабинета Министров Республики Татарстан от 29.10.2014 N 791)</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9.1.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9.2. Должностной оклад руководителей образовательных организаций устанавливается учредителем образовательной организации один раз в год на основании тарификации основного персонала по состоянию на 1 января года, предшествующего году установления должностного оклада руководителю, на основании трудового договора в двукратном отношении к средней заработной плате работников, относящихся к основному персоналу возглавляемой им организации.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10.03.2015 N 140)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Должностной оклад руководителей организаций молодежной политики устанавливается учредителем организации молодежной политики один раз в год на основании тарификации основного персонала, а также при изменении тарификации основного персонала в связи с повышением заработной платы в соответствии с нормативными правовыми актами Республики Татарстан, на основании трудового договора в двукратном отношении к средней заработной плате работников, относящихся к основному персоналу возглавляемой им организации. При расчете должностного оклада руководителя учитываются оклады (должностные оклады), отдельные виды выплат стимулирующего и компенсационного </w:t>
      </w:r>
      <w:r w:rsidRPr="00C05013">
        <w:rPr>
          <w:rFonts w:ascii="Arial" w:eastAsia="Times New Roman" w:hAnsi="Arial" w:cs="Arial"/>
          <w:color w:val="2D2D2D"/>
          <w:spacing w:val="2"/>
          <w:sz w:val="21"/>
          <w:szCs w:val="21"/>
          <w:lang w:eastAsia="ru-RU"/>
        </w:rPr>
        <w:lastRenderedPageBreak/>
        <w:t>характера работников (персонала).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27.06.2014 N 443,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9.3.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 Примерные перечни должностей и профессий работников организаций, которые относятся к основному персоналу, устанавливаются учредителями организаций.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9.4. Должностные оклады заместителей руководителей и главных бухгалтеров организаций устанавливаются на 10 - 30 процентов ниже должностных окладов руководителей этих организаций.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9.5. Должностной оклад руководителей образовательных организаций и организаций молодежной политики рассчитывается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4438650" cy="323850"/>
            <wp:effectExtent l="0" t="0" r="0" b="0"/>
            <wp:docPr id="25" name="Рисунок 25"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38650" cy="3238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 Постановления Кабинета Министров Республики Татарстан от 30.12.2010 N 1175)</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должностной оклад руководителя организации;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h - количество ставок основного персонала;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30.01.2013 N 50)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коэффициент по группам оплаты труда руководителей организаций, принимаемый согласно таблице 11 настоящего Положения.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ПостановлениКабинета Министров Республики Татарстан отот 29.10.2014 N 791)</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Таблица 11. Коэффициенты по группам оплаты труда руководителей организаций</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11</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Постановления Кабинета Министров Республики Татарстан от 29.10.2014 N 791)</w:t>
      </w:r>
    </w:p>
    <w:tbl>
      <w:tblPr>
        <w:tblW w:w="0" w:type="auto"/>
        <w:tblCellMar>
          <w:left w:w="0" w:type="dxa"/>
          <w:right w:w="0" w:type="dxa"/>
        </w:tblCellMar>
        <w:tblLook w:val="04A0" w:firstRow="1" w:lastRow="0" w:firstColumn="1" w:lastColumn="0" w:noHBand="0" w:noVBand="1"/>
      </w:tblPr>
      <w:tblGrid>
        <w:gridCol w:w="4247"/>
        <w:gridCol w:w="5108"/>
      </w:tblGrid>
      <w:tr w:rsidR="00C05013" w:rsidRPr="00C05013" w:rsidTr="00C05013">
        <w:trPr>
          <w:trHeight w:val="15"/>
        </w:trPr>
        <w:tc>
          <w:tcPr>
            <w:tcW w:w="4435"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35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Группа по оплате труда руководителей организаций</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Значение коэффициента по группам оплаты труда руководителей организаций</w:t>
            </w:r>
          </w:p>
        </w:tc>
      </w:tr>
      <w:tr w:rsidR="00C05013" w:rsidRPr="00C05013" w:rsidTr="00C05013">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r>
      <w:tr w:rsidR="00C05013" w:rsidRPr="00C05013" w:rsidTr="00C05013">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0,90</w:t>
            </w:r>
          </w:p>
        </w:tc>
      </w:tr>
      <w:tr w:rsidR="00C05013" w:rsidRPr="00C05013" w:rsidTr="00C05013">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0,75</w:t>
            </w:r>
          </w:p>
        </w:tc>
      </w:tr>
      <w:tr w:rsidR="00C05013" w:rsidRPr="00C05013" w:rsidTr="00C05013">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0,65</w:t>
            </w:r>
          </w:p>
        </w:tc>
      </w:tr>
      <w:tr w:rsidR="00C05013" w:rsidRPr="00C05013" w:rsidTr="00C05013">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Вне группы</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0,55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9.6. Группа по оплате труда руководителей организации определяется на основании объемных характеристик деятельности образовательной организации и организации молодежной политики, представленных в таблицах 12, 13 настоящего Положения.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12. Объемные показатели, характеризующие группу по оплате труда руководителя образовательной организации</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12</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31.10.2012 N 932, от 29.10.2014 N 791)</w:t>
      </w:r>
    </w:p>
    <w:tbl>
      <w:tblPr>
        <w:tblW w:w="0" w:type="auto"/>
        <w:tblCellMar>
          <w:left w:w="0" w:type="dxa"/>
          <w:right w:w="0" w:type="dxa"/>
        </w:tblCellMar>
        <w:tblLook w:val="04A0" w:firstRow="1" w:lastRow="0" w:firstColumn="1" w:lastColumn="0" w:noHBand="0" w:noVBand="1"/>
      </w:tblPr>
      <w:tblGrid>
        <w:gridCol w:w="582"/>
        <w:gridCol w:w="4890"/>
        <w:gridCol w:w="2176"/>
        <w:gridCol w:w="1707"/>
      </w:tblGrid>
      <w:tr w:rsidR="00C05013" w:rsidRPr="00C05013" w:rsidTr="00C05013">
        <w:trPr>
          <w:trHeight w:val="15"/>
        </w:trPr>
        <w:tc>
          <w:tcPr>
            <w:tcW w:w="55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91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21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84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п/п</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Объемные 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Условия расчета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баллов</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обучающихся (воспитанников) в образовательных организациях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обучающегося (воспитанника)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0,3</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групп в дошкольных образовательных организациях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группу</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обучающихся (воспитанников, отдыхающих) в организациях дополнительного образования детей, в том числе: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многопрофильных;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обучающегося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0,3</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однопрофильных:</w:t>
            </w:r>
            <w:r w:rsidRPr="00C05013">
              <w:rPr>
                <w:rFonts w:ascii="Times New Roman" w:eastAsia="Times New Roman" w:hAnsi="Times New Roman" w:cs="Times New Roman"/>
                <w:color w:val="2D2D2D"/>
                <w:sz w:val="21"/>
                <w:szCs w:val="21"/>
                <w:lang w:eastAsia="ru-RU"/>
              </w:rPr>
              <w:br/>
              <w:t>клубах (центрах, станциях, базах) речников, авиаторов, туристов, техников, натуралистов и др.;</w:t>
            </w:r>
            <w:r w:rsidRPr="00C05013">
              <w:rPr>
                <w:rFonts w:ascii="Times New Roman" w:eastAsia="Times New Roman" w:hAnsi="Times New Roman" w:cs="Times New Roman"/>
                <w:color w:val="2D2D2D"/>
                <w:sz w:val="21"/>
                <w:szCs w:val="21"/>
                <w:lang w:eastAsia="ru-RU"/>
              </w:rPr>
              <w:br/>
              <w:t>организациях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обучающегося (воспитанника, отдыхающего)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0,5</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Превышение плановой или проектной наполняемости (по классам, группам или по количеству обучающихся) в общеобразовательных </w:t>
            </w:r>
            <w:r w:rsidRPr="00C05013">
              <w:rPr>
                <w:rFonts w:ascii="Times New Roman" w:eastAsia="Times New Roman" w:hAnsi="Times New Roman" w:cs="Times New Roman"/>
                <w:color w:val="2D2D2D"/>
                <w:sz w:val="21"/>
                <w:szCs w:val="21"/>
                <w:lang w:eastAsia="ru-RU"/>
              </w:rPr>
              <w:lastRenderedPageBreak/>
              <w:t>организациях, профессиональных образовательных организациях по программам подготовки специалистов среднего звена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за каждые 50 человек или каждые 2 класса (группы)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работников в образовательной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работника дополнительно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работника, имеющего: первую квалификационную категорию,</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br/>
              <w:t>0,5</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высшую квалификационную категорию</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групп продленного дня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наличие групп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 &lt;*&gt;</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Круглосуточное пребывание обучающихся (воспитанников) в дошкольных и других образовательных организациях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группу</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при образовательной организации филиалов, учебно-консультационных пунктов, интерната, общежития и др. с количеством обучающихся (проживающих)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каждое указанное структурное подразделение:</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100 человек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100 до 200 человек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200 человек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обучающихся (воспитанников), находящихся на полном государственном обеспечении в образовательных организациях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дополнительно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0,5</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в образовательных организациях спортивной направленности, в профессиональных образовательных организациях по программам подготовки специалистов среднего звена:</w:t>
            </w:r>
            <w:r w:rsidRPr="00C05013">
              <w:rPr>
                <w:rFonts w:ascii="Times New Roman" w:eastAsia="Times New Roman" w:hAnsi="Times New Roman" w:cs="Times New Roman"/>
                <w:color w:val="2D2D2D"/>
                <w:sz w:val="21"/>
                <w:szCs w:val="21"/>
                <w:lang w:eastAsia="ru-RU"/>
              </w:rPr>
              <w:br/>
              <w:t>спортивно-оздоровительных групп;</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группу</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учебно-тренировочных групп;</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обучающегося дополнительно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0,5</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групп спортивного совершенствования;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обучающегося дополнительно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групп высшего спортивного мастерства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за каждого </w:t>
            </w:r>
            <w:r w:rsidRPr="00C05013">
              <w:rPr>
                <w:rFonts w:ascii="Times New Roman" w:eastAsia="Times New Roman" w:hAnsi="Times New Roman" w:cs="Times New Roman"/>
                <w:color w:val="2D2D2D"/>
                <w:sz w:val="21"/>
                <w:szCs w:val="21"/>
                <w:lang w:eastAsia="ru-RU"/>
              </w:rPr>
              <w:lastRenderedPageBreak/>
              <w:t>обучающегося дополнительно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4,5</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оборудованных и используемых в образовательном процессе компьютерных классов</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оборудованных и используемых в образовательном процессе: спортивной площадки, стадиона, бассейна, игровой площадки, других спортивных сооружений (в зависимости от состояния и степени их использования)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15 &lt;*&gt;</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собственного оборудованного здравпункта, медицинского кабинета, оздоровительного центра, столовой, кухни, пищеблока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15 &lt;*&gt;</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автотранспортных средств, сельхозмашин, строительной и другой самоходной техники на балансе образовательной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единицу</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но в сумме не более 21</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загородных объектов (лагерей, баз отдыха, дач и др.)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находящихся на балансе образовательных организаций</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других случаях</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16.</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учебно-опытных участков (площадью не менее 0,5, 0,25 гектара), парникового хозяйства, подсобного сельского хозяйства (в том числе по содержанию скота), учебного хозяйства, теплиц (парников), пасек и др.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50 &lt;*&gt;</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учебно-производственных мастерских, учебно-производственных участков, полигонов, авто-, трактодромов</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 &lt;*&gt;</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18.</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в образовательных организациях обучающихся (воспитанников), посещающих бесплатные секции, кружки, студии, организованные этими организациями или на их базе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обучающегося (воспитанника)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0,5</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19.</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оборудованных и используемых в образовательных организациях, реализующих программу дошкольного образования, помещений для разных видов активной деятельности (изостудии, театральной студии, "комнаты сказок", зимнего сада, кабинета и др.)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15 &lt;*&gt;</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20.</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в образовательных организациях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общеобразовательных организаций (классов, групп) и дошкольных образовательных организаций (групп) компенсирующего вида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обучающегося (воспитанника)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оборудованных и используемых в учебном процессе в организациях дополнительного образования концертных залов вместимостью свыше 150 мест, мастерских скульптуры, лепки, обжига, декоративно-прикладного искусства, классов технических средств обучения, выставочных залов детского художественного творчества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 &lt;*&gt;</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собственных:</w:t>
            </w:r>
            <w:r w:rsidRPr="00C05013">
              <w:rPr>
                <w:rFonts w:ascii="Times New Roman" w:eastAsia="Times New Roman" w:hAnsi="Times New Roman" w:cs="Times New Roman"/>
                <w:color w:val="2D2D2D"/>
                <w:sz w:val="21"/>
                <w:szCs w:val="21"/>
                <w:lang w:eastAsia="ru-RU"/>
              </w:rPr>
              <w:br/>
              <w:t>котельной, очистных и других сооружений, овощехранилищ</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 &lt;*&gt;</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&lt;*&gt; Конкретное количество баллов, предусмотренных по показателям с предлогом "до", устанавливается учредителем образовательной организации</w:t>
            </w:r>
          </w:p>
        </w:tc>
      </w:tr>
      <w:tr w:rsidR="00C05013" w:rsidRPr="00C05013" w:rsidTr="00C05013">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bl>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13. Группы по оплате труда руководителей образовательных организаций</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t>Таблица 13</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31.10.2012 N 932, от 29.10.2014 N 791)</w:t>
      </w:r>
    </w:p>
    <w:tbl>
      <w:tblPr>
        <w:tblW w:w="0" w:type="auto"/>
        <w:tblCellMar>
          <w:left w:w="0" w:type="dxa"/>
          <w:right w:w="0" w:type="dxa"/>
        </w:tblCellMar>
        <w:tblLook w:val="04A0" w:firstRow="1" w:lastRow="0" w:firstColumn="1" w:lastColumn="0" w:noHBand="0" w:noVBand="1"/>
      </w:tblPr>
      <w:tblGrid>
        <w:gridCol w:w="679"/>
        <w:gridCol w:w="3511"/>
        <w:gridCol w:w="1033"/>
        <w:gridCol w:w="1033"/>
        <w:gridCol w:w="1033"/>
        <w:gridCol w:w="1033"/>
        <w:gridCol w:w="1033"/>
      </w:tblGrid>
      <w:tr w:rsidR="00C05013" w:rsidRPr="00C05013" w:rsidTr="00C05013">
        <w:trPr>
          <w:trHeight w:val="15"/>
        </w:trPr>
        <w:tc>
          <w:tcPr>
            <w:tcW w:w="73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25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10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10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10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10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10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 п/п</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Тип (вид) образовательной организации</w:t>
            </w:r>
          </w:p>
        </w:tc>
        <w:tc>
          <w:tcPr>
            <w:tcW w:w="554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Группа по оплате труда руководителя в зависимости от суммы баллов по объемным показателям</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1-я группа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2-я группа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3-я группа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4-я группа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5-я группа</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Профессиональные образовательные организации, общеобразовательные организации с углубленным изучением предметов, лицеи, гимназии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400 - 300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299 - 200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r>
      <w:tr w:rsidR="00C05013" w:rsidRPr="00C05013" w:rsidTr="00C05013">
        <w:tc>
          <w:tcPr>
            <w:tcW w:w="1053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Центры дополнительного образования детей и центры развития ребенка - детские сады</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350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350 - 250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Общеобразовательные </w:t>
            </w:r>
            <w:r w:rsidRPr="00C05013">
              <w:rPr>
                <w:rFonts w:ascii="Times New Roman" w:eastAsia="Times New Roman" w:hAnsi="Times New Roman" w:cs="Times New Roman"/>
                <w:color w:val="2D2D2D"/>
                <w:sz w:val="21"/>
                <w:szCs w:val="21"/>
                <w:lang w:eastAsia="ru-RU"/>
              </w:rPr>
              <w:lastRenderedPageBreak/>
              <w:t>организации, образовательные организации для детей дошкольного и младшего школьного возраста, дошкольные образовательные организации, организации дополнительного образования детей, межшкольные учебно-производственные комбинаты (центры) трудового обучения и профессиональной ориентации, учебные компьютерные центры, образовательные организации для детей, нуждающихся в психолого-педагогической и медицинской помощи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 xml:space="preserve">свыше </w:t>
            </w:r>
            <w:r w:rsidRPr="00C05013">
              <w:rPr>
                <w:rFonts w:ascii="Times New Roman" w:eastAsia="Times New Roman" w:hAnsi="Times New Roman" w:cs="Times New Roman"/>
                <w:color w:val="2D2D2D"/>
                <w:sz w:val="21"/>
                <w:szCs w:val="21"/>
                <w:lang w:eastAsia="ru-RU"/>
              </w:rPr>
              <w:lastRenderedPageBreak/>
              <w:t>500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 xml:space="preserve">500 - </w:t>
            </w:r>
            <w:r w:rsidRPr="00C05013">
              <w:rPr>
                <w:rFonts w:ascii="Times New Roman" w:eastAsia="Times New Roman" w:hAnsi="Times New Roman" w:cs="Times New Roman"/>
                <w:color w:val="2D2D2D"/>
                <w:sz w:val="21"/>
                <w:szCs w:val="21"/>
                <w:lang w:eastAsia="ru-RU"/>
              </w:rPr>
              <w:lastRenderedPageBreak/>
              <w:t>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 xml:space="preserve">399 - </w:t>
            </w:r>
            <w:r w:rsidRPr="00C05013">
              <w:rPr>
                <w:rFonts w:ascii="Times New Roman" w:eastAsia="Times New Roman" w:hAnsi="Times New Roman" w:cs="Times New Roman"/>
                <w:color w:val="2D2D2D"/>
                <w:sz w:val="21"/>
                <w:szCs w:val="21"/>
                <w:lang w:eastAsia="ru-RU"/>
              </w:rPr>
              <w:lastRenderedPageBreak/>
              <w:t>300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 xml:space="preserve">299 - </w:t>
            </w:r>
            <w:r w:rsidRPr="00C05013">
              <w:rPr>
                <w:rFonts w:ascii="Times New Roman" w:eastAsia="Times New Roman" w:hAnsi="Times New Roman" w:cs="Times New Roman"/>
                <w:color w:val="2D2D2D"/>
                <w:sz w:val="21"/>
                <w:szCs w:val="21"/>
                <w:lang w:eastAsia="ru-RU"/>
              </w:rPr>
              <w:lastRenderedPageBreak/>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до 200</w:t>
            </w:r>
          </w:p>
        </w:tc>
      </w:tr>
      <w:tr w:rsidR="00C05013" w:rsidRPr="00C05013" w:rsidTr="00C05013">
        <w:tc>
          <w:tcPr>
            <w:tcW w:w="1053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(в ред. Постановления Кабинета Министров Республики Татарстан от 29.10.2014 N 791)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Образовательные организации для детей-сирот и детей, оставшихся без попечения родителей; общеобразовательные организации для обучающихся, воспитанников с ограниченными возможностями здоровья; санаторные образовательные организации для детей, нуждающихся в длительном лечении; специальные учебно-воспитательные учреждения для обучающихся с девиантным поведением; общеобразовательные образовательные организации, имеющие интернат (в том числе кадетские, лицеи-интернаты, гимназии-интернаты)</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350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350 - 250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250 - 150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150 - 100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100</w:t>
            </w:r>
          </w:p>
        </w:tc>
      </w:tr>
      <w:tr w:rsidR="00C05013" w:rsidRPr="00C05013" w:rsidTr="00C05013">
        <w:tc>
          <w:tcPr>
            <w:tcW w:w="1053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Абзац утратил силу. - Постановление Кабинета Министров Республики Татарстан от 29.10.2014 N 791.</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14. Группы по оплате труда руководителей информационно-методических центров</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14</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Утратили силу. - Постановление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9.7. Порядок отнесения к группам по оплате труда руководителей.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9.7.1. При отсутствии в организации основного персонала, заработная плата </w:t>
      </w:r>
      <w:r w:rsidRPr="00C05013">
        <w:rPr>
          <w:rFonts w:ascii="Arial" w:eastAsia="Times New Roman" w:hAnsi="Arial" w:cs="Arial"/>
          <w:color w:val="2D2D2D"/>
          <w:spacing w:val="2"/>
          <w:sz w:val="21"/>
          <w:szCs w:val="21"/>
          <w:lang w:eastAsia="ru-RU"/>
        </w:rPr>
        <w:lastRenderedPageBreak/>
        <w:t>руководителя организации устанавливается по всем выплатам, предусмотренным работникам, относящимся к профессионально-квалификационной группе должностей руководителей структурных подразделений первого квалификационного уровня.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9.7.2. Группа по оплате труда определяется не чаще одного раза в год учредителем организации образования в устанавливаемом им порядке на основании соответствующих документов, подтверждающих наличие указанных объемов работы организации.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Группа по оплате труда для вновь открываемых организаций образования устанавливается исходя из плановых (проектных) показателей, но не более чем на 2 года.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9.7.3. При наличии других показателей, не предусмотренных в настоящем разделе, но значительно увеличивающих объем и сложность работы в организации, суммарное количество баллов может быть увеличено органом управления по подчиненности образовательной организации за каждый дополнительный показатель до 20 баллов.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9.7.4. При установлении группы по оплате труда руководящих работников контингент обучающихся (воспитанников) образовательных организаций определяется по:</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общеобразовательным организациям - по списочному составу на начало учебного года;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профессиональным образовательным организациям - по списочному составу на 1 января;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образовательным организациям для детей-сирот и детей, оставшихся без попечения родителей, образовательным организациям, имеющим интернат для детей-сирот и детей, оставшихся без попечения родителей, - по списочному составу на 1 января;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организациям дополнительного образования детей и образовательным организациям спортивной направленности - по списочному составу постоянно обучающихся на 1 января. </w:t>
      </w:r>
      <w:r w:rsidRPr="00C05013">
        <w:rPr>
          <w:rFonts w:ascii="Arial" w:eastAsia="Times New Roman" w:hAnsi="Arial" w:cs="Arial"/>
          <w:color w:val="2D2D2D"/>
          <w:spacing w:val="2"/>
          <w:sz w:val="21"/>
          <w:szCs w:val="21"/>
          <w:lang w:eastAsia="ru-RU"/>
        </w:rPr>
        <w:lastRenderedPageBreak/>
        <w:t>При этом в списочном составе обучающихся в организациях дополнительного образования дети, занимающиеся в нескольких кружках, секциях, группах, учитываются 1 раз.</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оздоровительных лагерях всех видов и наименований - по количеству принятых на отдых и оздоровление в смену (заезд);</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по межшкольным учебно-производственным комбинатам (центрам) трудового обучения и профессиональной ориентации учащихся, учебным компьютерным центрам - по списочному составу на начало учебного года с коэффициентом 0,25, для которых обучение проводится менее 3 раз в неделю, с коэффициентом 0,5 - 3 раза в неделю, с коэффициентом 1,0 - 4 и более раз в неделю.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9.7.5. Для определения суммы баллов за количество групп в дошкольных образовательных организациях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Пункт 1 таблицы 12 при установлении суммы баллов в дошкольных образовательных организациях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9.7.6. За руководителями образовательных организаций, находящихся на капитальном ремонте, сохраняется группа по оплате труда руководителей, определенная до начала ремонта, но не более чем на один год.</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9.7 введен Постановлением Кабинета Министров Республики Татарстан от 31.10.2012 N 932;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9.8. Выплаты компенсационного характера устанавливаются для руководителей, их заместителей и главных бухгалтеров организаций в соответствии с перечнем видов выплат компенсационного характера, утверждаемым в соответствии с разделом 10 настоящего Положения.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9.9. Руководитель организации может устанавливать заместителям руководителя и главному бухгалтеру организации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заместителей руководителя и главного бухгалтера образовательной организации, сформированного в соответствии с пунктом 11.3 настоящего Положения. Выплаты стимулирующего характера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30.12.2010 N 1175,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9.10. Учредитель организации может устанавливать руководителю, заместителям руководителя и главному бухгалтеру организации выплаты стимулирующего характера. Размер выплат стимулирующего характера определяется с учетом результатов деятельности организаций, определенных на основании критериев эффективности деятельности организаций и составляет 50% от фонда стимулирования руководителя, заместителей руководителя и главного бухгалтера образовательной организации, сформированного в соответствии с пунктом 11.3 настоящего Положения. Выплаты стимулирующего характера руководителю,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30.12.2010 N 1175,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9.11. В целях принятия объективного решения о выплатах стимулирующего характера руководителю организации может быть создана комиссия по распределению средств на выплаты стимулирующего характера руководителю и заместителям руководителя организаций, состав и полномочия которой определяются учредителем организации. В случае образования комиссии руководитель и заместители руководителя организации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организации.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9.12. 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и главным бухгалтером организации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w:t>
      </w:r>
      <w:r w:rsidRPr="00C05013">
        <w:rPr>
          <w:rFonts w:ascii="Arial" w:eastAsia="Times New Roman" w:hAnsi="Arial" w:cs="Arial"/>
          <w:color w:val="2D2D2D"/>
          <w:spacing w:val="2"/>
          <w:sz w:val="21"/>
          <w:szCs w:val="21"/>
          <w:lang w:eastAsia="ru-RU"/>
        </w:rPr>
        <w:lastRenderedPageBreak/>
        <w:t>общего фонда стимулирования труда руководителя, заместителей руководителя и главного бухгалтера организации, а также перечней и значений критериев эффективности деятельности организаций.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30.12.2010 N 1175, от 29.10.2014 N 791)</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14. Объемные показатели, характеризующие группу по оплате труда руководителя учреждения молодежной политики (введена Постановлением Кабинета Министров Республики Татарстан от 31.10.2012 N 932)</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14</w:t>
      </w:r>
    </w:p>
    <w:tbl>
      <w:tblPr>
        <w:tblW w:w="0" w:type="auto"/>
        <w:tblCellMar>
          <w:left w:w="0" w:type="dxa"/>
          <w:right w:w="0" w:type="dxa"/>
        </w:tblCellMar>
        <w:tblLook w:val="04A0" w:firstRow="1" w:lastRow="0" w:firstColumn="1" w:lastColumn="0" w:noHBand="0" w:noVBand="1"/>
      </w:tblPr>
      <w:tblGrid>
        <w:gridCol w:w="688"/>
        <w:gridCol w:w="4816"/>
        <w:gridCol w:w="2291"/>
        <w:gridCol w:w="1560"/>
      </w:tblGrid>
      <w:tr w:rsidR="00C05013" w:rsidRPr="00C05013" w:rsidTr="00C05013">
        <w:trPr>
          <w:trHeight w:val="15"/>
        </w:trPr>
        <w:tc>
          <w:tcPr>
            <w:tcW w:w="73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609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40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66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 п/п</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Объемные показатели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Условия расчета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баллов</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Учреждения и организации социального обслуживания подростков и молодежи (со стационаром)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проживающих в стационаре учреждения, организации социального обслуживания (социальной службы):</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детей и подростков;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из расчета на каждого проживающего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правонарушителей;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0,8</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семей беженцев с детьми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0,6</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обращающихся за консультацией в учреждения, организации социального обслуживания подростков и молодежи, в том числе: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из расчета количества клиентов, человек/час</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индивидуальные консультации;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постоянное наблюдение;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0,2</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консультации по телефону;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групповые формы работы;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охват граждан в результате проводимых исследований, опросов;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восстановительное лечение, обучение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0,2</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Превышение плановой (проектной) наполняемости стационара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каждые 10 человек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штатных работников в учреждении, организации социального обслуживания подростков и молодежи (социальной службы)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штатного работника;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дополнительно за работника, имеющего высший квалификационный разряд по должности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Наличие в организационной структуре: </w:t>
            </w:r>
            <w:r w:rsidRPr="00C05013">
              <w:rPr>
                <w:rFonts w:ascii="Times New Roman" w:eastAsia="Times New Roman" w:hAnsi="Times New Roman" w:cs="Times New Roman"/>
                <w:color w:val="2D2D2D"/>
                <w:sz w:val="21"/>
                <w:szCs w:val="21"/>
                <w:lang w:eastAsia="ru-RU"/>
              </w:rPr>
              <w:lastRenderedPageBreak/>
              <w:t>психологической службы;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за каждый профиль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методического (информационного) отдела;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молодежной службы трудоустройства;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службы экстренной психологической помощи по телефону;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исследовательской лаборатории;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медицинского центра;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35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спортивного комплекса;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досугового центра;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учебно-опытно-производственных участков (парниковое хозяйство; производственные цеха);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50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кружков художественного, технического, музыкального, прикладного творчества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w:t>
            </w:r>
            <w:r w:rsidRPr="00C05013">
              <w:rPr>
                <w:rFonts w:ascii="Times New Roman" w:eastAsia="Times New Roman" w:hAnsi="Times New Roman" w:cs="Times New Roman"/>
                <w:color w:val="2D2D2D"/>
                <w:sz w:val="21"/>
                <w:szCs w:val="21"/>
                <w:lang w:eastAsia="ru-RU"/>
              </w:rPr>
              <w:br/>
              <w:t>автотранспортных средств;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единицу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компьютерной техники;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аудиовидеотехники;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нового оборудования в восстановительном лечении, психотерапии, обучении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w:t>
            </w:r>
            <w:r w:rsidRPr="00C05013">
              <w:rPr>
                <w:rFonts w:ascii="Times New Roman" w:eastAsia="Times New Roman" w:hAnsi="Times New Roman" w:cs="Times New Roman"/>
                <w:color w:val="2D2D2D"/>
                <w:sz w:val="21"/>
                <w:szCs w:val="21"/>
                <w:lang w:eastAsia="ru-RU"/>
              </w:rPr>
              <w:br/>
              <w:t>котельной;</w:t>
            </w:r>
            <w:r w:rsidRPr="00C05013">
              <w:rPr>
                <w:rFonts w:ascii="Times New Roman" w:eastAsia="Times New Roman" w:hAnsi="Times New Roman" w:cs="Times New Roman"/>
                <w:color w:val="2D2D2D"/>
                <w:sz w:val="21"/>
                <w:szCs w:val="21"/>
                <w:lang w:eastAsia="ru-RU"/>
              </w:rPr>
              <w:br/>
              <w:t>банно-прачечного комплекса;</w:t>
            </w:r>
            <w:r w:rsidRPr="00C05013">
              <w:rPr>
                <w:rFonts w:ascii="Times New Roman" w:eastAsia="Times New Roman" w:hAnsi="Times New Roman" w:cs="Times New Roman"/>
                <w:color w:val="2D2D2D"/>
                <w:sz w:val="21"/>
                <w:szCs w:val="21"/>
                <w:lang w:eastAsia="ru-RU"/>
              </w:rPr>
              <w:br/>
              <w:t>очистных и других сооружений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Использование инновационных методик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форму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статуса опорно-экспериментального центра Министерства по делам молодежи, спорту и туризму Республики Татарстан</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статуса экспериментальной площадки:</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br/>
              <w:t>республиканской;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решение экспертного совета:</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республиканского;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городской;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городского;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районной;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районного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Участие в международных проектах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договора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Попечительского совета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Организация практики студентов учреждений высшего профессионального образования учащихся педагогических училищ на базе учреждения, организации социального обслуживания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группу из 5 человек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Осуществление капитального ремонта и строительства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загородных объектов (лагерей, баз отдыха, дач):</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находящихся на балансе;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зависимости от количества детей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другие случаи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Учреждения и организации социального обслуживания подростков и молодежи (без стационара)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16.</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в организационной структуре:</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социально-психологической службы (отдела по социально-правовой помощи, центра планирования семьи, досугового центра, отдела медико-педагогической помощи);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указанное структурное подразделение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методического (информационного отдела (службы));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молодежной службы трудоустройства;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службы экстренной психологической помощи по телефону (телефон доверия):</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дневной;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ночной;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исследовательской лаборатории (отдела, службы)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клиентов, посетивших или обратившихся в центр, в том числе:</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индивидуальные консультации;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из расчета за каждого обратившегося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0,004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обращение по телефону;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0,002</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участие в групповых формах работы;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0,001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охват граждан в результате проводимых исследований, опросов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0,001</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18.</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штатных работников в учреждении, организации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штатного сотрудника;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дополнительно за работника, имеющего высший квалификационный разряд по должности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19.</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Сменность работы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наличие структурного подразделения, работающего в ночные часы (с 22.00 до 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при выполнении работ в вечерние часы (с 18.00 до 22.00);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при выполнении работ в выходные дни - в субботу и воскресенье (за </w:t>
            </w:r>
            <w:r w:rsidRPr="00C05013">
              <w:rPr>
                <w:rFonts w:ascii="Times New Roman" w:eastAsia="Times New Roman" w:hAnsi="Times New Roman" w:cs="Times New Roman"/>
                <w:color w:val="2D2D2D"/>
                <w:sz w:val="21"/>
                <w:szCs w:val="21"/>
                <w:lang w:eastAsia="ru-RU"/>
              </w:rPr>
              <w:lastRenderedPageBreak/>
              <w:t>каждый из дней)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60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20.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филиалов учреждения, организации социального обслуживания (без права юридического лица):</w:t>
            </w:r>
            <w:r w:rsidRPr="00C05013">
              <w:rPr>
                <w:rFonts w:ascii="Times New Roman" w:eastAsia="Times New Roman" w:hAnsi="Times New Roman" w:cs="Times New Roman"/>
                <w:color w:val="2D2D2D"/>
                <w:sz w:val="21"/>
                <w:szCs w:val="21"/>
                <w:lang w:eastAsia="ru-RU"/>
              </w:rPr>
              <w:br/>
              <w:t>филиалов, находящихся в непосредственном подчинении учреждения, организации социального обслуживания;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филиал</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филиалов, образованных совместно с заинтересованными организациями, предприятиями, учреждениями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помещения в оперативном управлении у учреждения социального обслуживания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каждые 10 кв. метров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w:t>
            </w:r>
            <w:r w:rsidRPr="00C05013">
              <w:rPr>
                <w:rFonts w:ascii="Times New Roman" w:eastAsia="Times New Roman" w:hAnsi="Times New Roman" w:cs="Times New Roman"/>
                <w:color w:val="2D2D2D"/>
                <w:sz w:val="21"/>
                <w:szCs w:val="21"/>
                <w:lang w:eastAsia="ru-RU"/>
              </w:rPr>
              <w:br/>
              <w:t>автотранспортных средств;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единицу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компьютерной техники;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аудиовидеотехники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статуса опорно-экспериментального центра Министерства по делам молодежи, спорту и туризму Республики Татарстан</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год обладания данным статусом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III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Подростково-молодежные учреждения, организации (клубы, объединения, центры)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24.</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занимающихся в учреждениях дополнительного образования;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занимающегося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0,5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внекружковая деятельность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форму работы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Количество штатных работников в учреждениях, организациях, из них внештатных работников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работника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br/>
              <w:t>0,5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26.</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филиалов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 каждому виду:</w:t>
            </w:r>
            <w:r w:rsidRPr="00C05013">
              <w:rPr>
                <w:rFonts w:ascii="Times New Roman" w:eastAsia="Times New Roman" w:hAnsi="Times New Roman" w:cs="Times New Roman"/>
                <w:color w:val="2D2D2D"/>
                <w:sz w:val="21"/>
                <w:szCs w:val="21"/>
                <w:lang w:eastAsia="ru-RU"/>
              </w:rPr>
              <w:br/>
              <w:t>до 100 человек;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100 до 200 человек;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200 человек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50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27.</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оборудованных компьютерных классов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класс</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28.</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оборудованных и используемых в работе спортивных площадок, бассейнов, хоккейных коробок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29.</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оборудованного медицинского кабинета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автотранспортных средств: учебных кораблей, катеров и другой учебной техники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единицу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загородных объектов (лагерей, баз отдыха, дач и других)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находящихся на балансе организаций по делам детей и молодежи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Организация и проведение на своей базе </w:t>
            </w:r>
            <w:r w:rsidRPr="00C05013">
              <w:rPr>
                <w:rFonts w:ascii="Times New Roman" w:eastAsia="Times New Roman" w:hAnsi="Times New Roman" w:cs="Times New Roman"/>
                <w:color w:val="2D2D2D"/>
                <w:sz w:val="21"/>
                <w:szCs w:val="21"/>
                <w:lang w:eastAsia="ru-RU"/>
              </w:rPr>
              <w:lastRenderedPageBreak/>
              <w:t>массовых мероприятий, соревнований:</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международных, междугородных;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 xml:space="preserve">по итогам </w:t>
            </w:r>
            <w:r w:rsidRPr="00C05013">
              <w:rPr>
                <w:rFonts w:ascii="Times New Roman" w:eastAsia="Times New Roman" w:hAnsi="Times New Roman" w:cs="Times New Roman"/>
                <w:color w:val="2D2D2D"/>
                <w:sz w:val="21"/>
                <w:szCs w:val="21"/>
                <w:lang w:eastAsia="ru-RU"/>
              </w:rPr>
              <w:lastRenderedPageBreak/>
              <w:t>прошедшего года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городских;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районных;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учебно-тренировочных сборов;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 детьми-инвалидами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Организационно-методическая помощь учреждениям дополнительного образования и образовательным школам:</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города;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приказ органа по делам детей и молодежи на начало учебного года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района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экспериментальном режиме:</w:t>
            </w:r>
            <w:r w:rsidRPr="00C05013">
              <w:rPr>
                <w:rFonts w:ascii="Times New Roman" w:eastAsia="Times New Roman" w:hAnsi="Times New Roman" w:cs="Times New Roman"/>
                <w:color w:val="2D2D2D"/>
                <w:sz w:val="21"/>
                <w:szCs w:val="21"/>
                <w:lang w:eastAsia="ru-RU"/>
              </w:rPr>
              <w:br/>
              <w:t>на уровне города;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решение городского экспертного совета;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br/>
              <w:t>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 уровне района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решение районного экспертного совета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и использование в учебно-воспитательном процессе видеозала, планетария, театрального зала с костюмерной, выставочного зала, музея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вид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библиотеки с читальным залом не менее чем на 15 человек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37.</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центров информатики и вычислительной техники и т.д.</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каждое направление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38.</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Реализация продукции, производимой учреждением, организацией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39.</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оборудования кабинета звукозаписи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при наличии штатной единицы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проектов опытно-экспериментальной работы, предусматривающих вовлечение в учебно-тренировочный процесс детей и подростков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решение городского экспертного совета;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решение районного экспертного совета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Участие в реализации международных проектов, оформленных договорами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Осуществление ремонта и строительства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50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43.</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детских коллективов:</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победителей международных, республиканских смотров, конкурсов, соревнований;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каждый коллектив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победителей городских, районных смотров, конкурсов, соревнований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44.</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Сохранение и развитие многопрофильности учреждения, организации (технические, туристско-краеведческие, натуралистические и др.)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открытие одного профиля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45.</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учреждения:</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составе централизованной бухгалтерии;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 самостоятельном балансе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46.</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Своевременная подготовка учреждения, организации к новому учебному году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47.</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Учреждение, расположенное в нескольких зданиях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48.</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Организация работы летних лагерей:</w:t>
            </w:r>
            <w:r w:rsidRPr="00C05013">
              <w:rPr>
                <w:rFonts w:ascii="Times New Roman" w:eastAsia="Times New Roman" w:hAnsi="Times New Roman" w:cs="Times New Roman"/>
                <w:color w:val="2D2D2D"/>
                <w:sz w:val="21"/>
                <w:szCs w:val="21"/>
                <w:lang w:eastAsia="ru-RU"/>
              </w:rPr>
              <w:br/>
              <w:t>городских;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загородных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49.</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Проведение семинаров-практикумов:</w:t>
            </w:r>
            <w:r w:rsidRPr="00C05013">
              <w:rPr>
                <w:rFonts w:ascii="Times New Roman" w:eastAsia="Times New Roman" w:hAnsi="Times New Roman" w:cs="Times New Roman"/>
                <w:color w:val="2D2D2D"/>
                <w:sz w:val="21"/>
                <w:szCs w:val="21"/>
                <w:lang w:eastAsia="ru-RU"/>
              </w:rPr>
              <w:br/>
              <w:t>городских;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загородных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Повышение квалификации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каждого работника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51.</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Повышение плановой наполняемости групп</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течение года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52.</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Сохранение контингента детей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 протяжении трех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53.</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наличие форм работы в субботние и воскресные дни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54.</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форм работы в вечерние часы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Использование инновационных методик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форму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Наличие статуса экспериментальной площадки:</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республиканской;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решение экспертного совета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городской;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районной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57.</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Организация практики студентов учреждений высшего профессионального образования и учащихся педагогических училищ на базе клуба, центра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каждую группу из 5 человек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bl>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15. Группы по оплате труда руководителей государственных учреждений молодежной политики</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t>Таблица 15</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(введена Постановлением Кабинета Министров Республики Татарстан от 31.10.2012 N 932)</w:t>
      </w:r>
    </w:p>
    <w:tbl>
      <w:tblPr>
        <w:tblW w:w="0" w:type="auto"/>
        <w:tblCellMar>
          <w:left w:w="0" w:type="dxa"/>
          <w:right w:w="0" w:type="dxa"/>
        </w:tblCellMar>
        <w:tblLook w:val="04A0" w:firstRow="1" w:lastRow="0" w:firstColumn="1" w:lastColumn="0" w:noHBand="0" w:noVBand="1"/>
      </w:tblPr>
      <w:tblGrid>
        <w:gridCol w:w="4663"/>
        <w:gridCol w:w="1209"/>
        <w:gridCol w:w="1065"/>
        <w:gridCol w:w="1209"/>
        <w:gridCol w:w="1209"/>
      </w:tblGrid>
      <w:tr w:rsidR="00C05013" w:rsidRPr="00C05013" w:rsidTr="00C05013">
        <w:trPr>
          <w:trHeight w:val="15"/>
        </w:trPr>
        <w:tc>
          <w:tcPr>
            <w:tcW w:w="554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10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Тип (вид) учреждения, организации социального обслуживания подростков и молодежи</w:t>
            </w:r>
          </w:p>
        </w:tc>
        <w:tc>
          <w:tcPr>
            <w:tcW w:w="499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Группа по оплате труда руководителя, в зависимости от суммы баллов по объемным показателям</w:t>
            </w:r>
          </w:p>
        </w:tc>
      </w:tr>
      <w:tr w:rsidR="00C05013" w:rsidRPr="00C05013" w:rsidTr="00C05013">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1-я группа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2-я группа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3-я группа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4-я группа</w:t>
            </w:r>
          </w:p>
        </w:tc>
      </w:tr>
      <w:tr w:rsidR="00C05013" w:rsidRPr="00C05013" w:rsidTr="00C05013">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Учреждение, организация социального обслуживания подростков и молодежи (со стационаром)</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800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800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600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400</w:t>
            </w:r>
          </w:p>
        </w:tc>
      </w:tr>
      <w:tr w:rsidR="00C05013" w:rsidRPr="00C05013" w:rsidTr="00C05013">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2. Учреждение, организация социального обслуживания подростков и молодежи (без стационара)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1200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800</w:t>
            </w:r>
          </w:p>
        </w:tc>
      </w:tr>
      <w:tr w:rsidR="00C05013" w:rsidRPr="00C05013" w:rsidTr="00C05013">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Подростково-молодежные учреждения, организации (клубы, объединения, центры)</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1500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1000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500</w:t>
            </w:r>
          </w:p>
        </w:tc>
      </w:tr>
    </w:tbl>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10. Выплаты компенсационного характера</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10.1. К выплатам компенсационного характера в организациях относятся: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специалистам за работу в сельской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работникам, занятым на работах с вредными и (или) опасными условиями труда;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10.03.2015 N 140)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10.2 в ред. Постановления Кабинета Министров Республики Татарстан от 10.03.2015 N 140)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209675" cy="200025"/>
            <wp:effectExtent l="0" t="0" r="9525" b="9525"/>
            <wp:docPr id="24" name="Рисунок 24"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09675" cy="2000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выплата специалистам за работу в сельской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w:t>
      </w:r>
      <w:r>
        <w:rPr>
          <w:rFonts w:ascii="Arial" w:eastAsia="Times New Roman" w:hAnsi="Arial" w:cs="Arial"/>
          <w:noProof/>
          <w:color w:val="2D2D2D"/>
          <w:spacing w:val="2"/>
          <w:sz w:val="21"/>
          <w:szCs w:val="21"/>
          <w:lang w:eastAsia="ru-RU"/>
        </w:rPr>
        <w:drawing>
          <wp:inline distT="0" distB="0" distL="0" distR="0">
            <wp:extent cx="428625" cy="200025"/>
            <wp:effectExtent l="0" t="0" r="9525" b="9525"/>
            <wp:docPr id="23" name="Рисунок 23"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8625" cy="200025"/>
                    </a:xfrm>
                    <a:prstGeom prst="rect">
                      <a:avLst/>
                    </a:prstGeom>
                    <a:noFill/>
                    <a:ln>
                      <a:noFill/>
                    </a:ln>
                  </pic:spPr>
                </pic:pic>
              </a:graphicData>
            </a:graphic>
          </wp:inline>
        </w:drawing>
      </w:r>
      <w:r w:rsidRPr="00C05013">
        <w:rPr>
          <w:rFonts w:ascii="Arial" w:eastAsia="Times New Roman" w:hAnsi="Arial" w:cs="Arial"/>
          <w:color w:val="2D2D2D"/>
          <w:spacing w:val="2"/>
          <w:sz w:val="21"/>
          <w:szCs w:val="21"/>
          <w:lang w:eastAsia="ru-RU"/>
        </w:rPr>
        <w:t>- размер оклада (должностного оклада) первого разряда четырехразрядной тарифной сетки по оплате труда работников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специалистам за работу в сельской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специалистам за работу в сельской местности составляет 25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Выплаты специалистам за работу в сельской местности предоставляются также работникам организаций, расположенных в следующих городских поселениях, образованных на основе поселков городского типа: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ПостановленКабинета Министров Республики Татарстан от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Апастово;</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Балтаси;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Богатые Сабы;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Рыбная Слобода.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введен ПостановлениКабинета Министров Республики Татарстан от от 01.06.2012 N 464)</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ПостановленКабинета Министров Республики Татарстан от от 10.03.2015 N 140)</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666875" cy="209550"/>
            <wp:effectExtent l="0" t="0" r="9525" b="0"/>
            <wp:docPr id="22" name="Рисунок 22"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66875"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выплаты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на выплату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фактически отработанное время, по которому законодательством предусмотрены выплаты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10.5.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10.7.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0,04 базового оклада.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10.7 в ред. ПостановленКабинета Министров Республики Татарстан от от 10.03.2015 N 140)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10.8 - 10.9. Исключены. - ПостановленКабинета Министров Республики Татарстан от от 10.03.2015 N 140.</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11. Порядок формирования фонда оплаты труда образовательной организации и организации молодежной политики</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Постановления Кабинета Министров Республики Татарстан от 31.10.2012 N 932)</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11.1. Формирование фонда оплаты труда образовательной организации и организации молодежной политики осуществляется в пределах объема средств образовательной организации и организации молодежной политики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образовательной организации и организации молодежной политики.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11.2. Фонд оплаты труда образовательной организации и организации молодежной политики рассчитывается по следующей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495425" cy="209550"/>
            <wp:effectExtent l="0" t="0" r="9525" b="0"/>
            <wp:docPr id="21" name="Рисунок 21"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95425"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FOT - фонд оплаты труда образовательной организации и организации молодежной </w:t>
      </w:r>
      <w:r w:rsidRPr="00C05013">
        <w:rPr>
          <w:rFonts w:ascii="Arial" w:eastAsia="Times New Roman" w:hAnsi="Arial" w:cs="Arial"/>
          <w:color w:val="2D2D2D"/>
          <w:spacing w:val="2"/>
          <w:sz w:val="21"/>
          <w:szCs w:val="21"/>
          <w:lang w:eastAsia="ru-RU"/>
        </w:rPr>
        <w:lastRenderedPageBreak/>
        <w:t>политики;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NE - норматив финансирования образовательной организации и организации молодежной политики;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K - поправочный коэффициент на переходный период;</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доля фонда оплаты труда в нормативе финансовых затрат образовательной организации;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ПостановленияКабинета Министров Республики Татарстан отт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фактическое количество потребителей услуг образовательной организации и организации молодежной политики.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ПостановлениКабинета Министров Республики Татарстан отот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образовательной организации и организации молодежной политики формируется фонд стимулирования руководителя, заместителей руководителя и главного бухгалтера образовательной организации и организации молодежной политики, объем которого рассчитывается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ПостановлениКабинета Министров Республики Татарстан отот 30.12.2010 N 1175, от 31.10.2012 N 932, от 29.10.2014 N 791)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095375" cy="200025"/>
            <wp:effectExtent l="0" t="0" r="9525" b="9525"/>
            <wp:docPr id="20" name="Рисунок 20"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95375" cy="2000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фонд стимулирования руководителя, заместителей руководителя и главного бухгалтера образовательной организации и организации молодежной политики;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ПостановленийКабинета Министров Республики Татарстан отт 30.12.2010 N 1175, 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доля фонда оплаты труда на стимулирование руководителя, заместителей руководителя и главного бухгалтера образовательной организации и организации молодежной политики.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ПостановлениКабинета Министров Республики Татарстан отот 30.12.2010 N 1175, 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11.3. Доля фонда оплаты труда на стимулирование руководителя, заместителя руководителя и главного бухгалтера образовательной организации и организации молодежной политики принимается равной 1 проценту.</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ПостановлениКабинета Министров Республики Татарстан отот 31.10.2012 N 932,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11.4. Образовательная организация и учреждение молодежной политики самостоятельно определяют в общем объеме средств, рассчитанном на основании норматива финансирования, количества потребителей и поправочного коэффициента, объем средств на предоставление выплат стимулирующего характера за качество работы в объеме не менее 40 процентов в общеобразовательных организациях, межшкольных учебных комбинатах, не менее 26 процентов - в организациях, реализующих государственные полномочия по методическому и информационно-технологическому обеспечению образовательной деятельности, дошкольных образовательных организациях, не менее 20 процентов - в образовательных организациях для детей-сирот и детей, оставшихся без попечения родителей, не менее 15 процентов - в организациях дополнительного образования детей и не менее 10 процентов - в иных организациях образования, физической культуры и спорта и учреждениях молодежной политики от фонда оплаты труда, предусмотренного на выплату окладов (ставок заработной платы, должностных окладов) работникам.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11.4 в ред. ПостановлениКабинета Министров Республики Татарстан отот 20.02.2015 N 104)</w:t>
      </w:r>
      <w:r w:rsidRPr="00C05013">
        <w:rPr>
          <w:rFonts w:ascii="Arial" w:eastAsia="Times New Roman" w:hAnsi="Arial" w:cs="Arial"/>
          <w:color w:val="2D2D2D"/>
          <w:spacing w:val="2"/>
          <w:sz w:val="21"/>
          <w:szCs w:val="21"/>
          <w:lang w:eastAsia="ru-RU"/>
        </w:rPr>
        <w:br/>
      </w:r>
    </w:p>
    <w:p w:rsidR="00C05013" w:rsidRPr="00C05013" w:rsidRDefault="00C05013" w:rsidP="00C05013">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t>Приложение. 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Приложение</w:t>
      </w:r>
      <w:r w:rsidRPr="00C05013">
        <w:rPr>
          <w:rFonts w:ascii="Arial" w:eastAsia="Times New Roman" w:hAnsi="Arial" w:cs="Arial"/>
          <w:color w:val="2D2D2D"/>
          <w:spacing w:val="2"/>
          <w:sz w:val="21"/>
          <w:szCs w:val="21"/>
          <w:lang w:eastAsia="ru-RU"/>
        </w:rPr>
        <w:br/>
        <w:t>к Положению</w:t>
      </w:r>
      <w:r w:rsidRPr="00C05013">
        <w:rPr>
          <w:rFonts w:ascii="Arial" w:eastAsia="Times New Roman" w:hAnsi="Arial" w:cs="Arial"/>
          <w:color w:val="2D2D2D"/>
          <w:spacing w:val="2"/>
          <w:sz w:val="21"/>
          <w:szCs w:val="21"/>
          <w:lang w:eastAsia="ru-RU"/>
        </w:rPr>
        <w:br/>
        <w:t>об условиях оплаты труда работников</w:t>
      </w:r>
      <w:r w:rsidRPr="00C05013">
        <w:rPr>
          <w:rFonts w:ascii="Arial" w:eastAsia="Times New Roman" w:hAnsi="Arial" w:cs="Arial"/>
          <w:color w:val="2D2D2D"/>
          <w:spacing w:val="2"/>
          <w:sz w:val="21"/>
          <w:szCs w:val="21"/>
          <w:lang w:eastAsia="ru-RU"/>
        </w:rPr>
        <w:br/>
        <w:t>профессиональных квалификационных групп</w:t>
      </w:r>
      <w:r w:rsidRPr="00C05013">
        <w:rPr>
          <w:rFonts w:ascii="Arial" w:eastAsia="Times New Roman" w:hAnsi="Arial" w:cs="Arial"/>
          <w:color w:val="2D2D2D"/>
          <w:spacing w:val="2"/>
          <w:sz w:val="21"/>
          <w:szCs w:val="21"/>
          <w:lang w:eastAsia="ru-RU"/>
        </w:rPr>
        <w:br/>
        <w:t>должностей работников образования</w:t>
      </w:r>
      <w:r w:rsidRPr="00C05013">
        <w:rPr>
          <w:rFonts w:ascii="Arial" w:eastAsia="Times New Roman" w:hAnsi="Arial" w:cs="Arial"/>
          <w:color w:val="2D2D2D"/>
          <w:spacing w:val="2"/>
          <w:sz w:val="21"/>
          <w:szCs w:val="21"/>
          <w:lang w:eastAsia="ru-RU"/>
        </w:rPr>
        <w:br/>
        <w:t>государственных учреждений</w:t>
      </w:r>
      <w:r w:rsidRPr="00C05013">
        <w:rPr>
          <w:rFonts w:ascii="Arial" w:eastAsia="Times New Roman" w:hAnsi="Arial" w:cs="Arial"/>
          <w:color w:val="2D2D2D"/>
          <w:spacing w:val="2"/>
          <w:sz w:val="21"/>
          <w:szCs w:val="21"/>
          <w:lang w:eastAsia="ru-RU"/>
        </w:rPr>
        <w:br/>
        <w:t>Республики Татарстан</w:t>
      </w:r>
    </w:p>
    <w:p w:rsidR="00C05013" w:rsidRPr="00C05013" w:rsidRDefault="00C05013" w:rsidP="00C05013">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t>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lastRenderedPageBreak/>
        <w:t>(в редакции Постановления Кабинета Министров Республики Татарстан от 30.04.2011 N 356)</w:t>
      </w:r>
    </w:p>
    <w:tbl>
      <w:tblPr>
        <w:tblW w:w="0" w:type="auto"/>
        <w:tblCellMar>
          <w:left w:w="0" w:type="dxa"/>
          <w:right w:w="0" w:type="dxa"/>
        </w:tblCellMar>
        <w:tblLook w:val="04A0" w:firstRow="1" w:lastRow="0" w:firstColumn="1" w:lastColumn="0" w:noHBand="0" w:noVBand="1"/>
      </w:tblPr>
      <w:tblGrid>
        <w:gridCol w:w="736"/>
        <w:gridCol w:w="8619"/>
      </w:tblGrid>
      <w:tr w:rsidR="00C05013" w:rsidRPr="00C05013" w:rsidTr="00C05013">
        <w:trPr>
          <w:trHeight w:val="15"/>
        </w:trPr>
        <w:tc>
          <w:tcPr>
            <w:tcW w:w="73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97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r w:rsidRPr="00C05013">
              <w:rPr>
                <w:rFonts w:ascii="Times New Roman" w:eastAsia="Times New Roman" w:hAnsi="Times New Roman" w:cs="Times New Roman"/>
                <w:color w:val="2D2D2D"/>
                <w:sz w:val="21"/>
                <w:szCs w:val="21"/>
                <w:lang w:eastAsia="ru-RU"/>
              </w:rPr>
              <w:br/>
              <w:t>п/п</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почетного звания, награды</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Государственные награды (почетные звания)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Почетные звания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учитель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учитель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высшей школы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мастер производственного обучения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1.6.</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физической культуры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культуры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1.8.</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художник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1.9.</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экономист Российской Федерации</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Почетные звания Союза Советских Социалистических Республик</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учитель СССР</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Почетные звания союзных республик в составе Союза Советских Социалистических Республик</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физкультуры и спорта</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спорта</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физической культуры</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физической культуры и спорта</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тренер РСФСР</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учитель школы РСФСР</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3.7.</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учитель профессионально-технического образования</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3.8.</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мастер профессионально-технического образования</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3.9.</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профессионально-технического образования</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3.10.</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преподаватель</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высшей школы</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3.12.</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народного образования</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3.13.</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высшей школы</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3.14.</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 и техники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3.15.</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 Почетные звания автономных республик в составе Союза Советских Социалистических Республик</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физкультуры и спорта</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физической культуры и спорта</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4.3.</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школы</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4.4.</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учитель школы</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учитель профессионально-технического образования</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4.6.</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мастер профессионально-технического образования</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4.7.</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профессионально-технического образования</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4.8.</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высшей школы</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4.9.</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 и культуры</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4.10.</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культуры</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 и техники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4.12.</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 Почетные звания Республики Татарстан</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учитель Республики Татарстан</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5.2.</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учитель школы Республики Татарстан</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5.3.</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учитель Республики Татарстан</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5.4.</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 Республики Татарстан</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высшей школы Республики Татарстан</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физической культуры Республики Татарстан</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5.7.</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культуры Республики Татарстан</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5.8.</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экономист Республики Татарстан</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Министерство образования и науки Российской Федерации (Министерство образования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Почетный работник общего образования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Почетный работник начального профессионального образования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Почетный работник среднего профессионального образования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Почетный работник высшего профессионального образования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Почетный работник науки и техники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1.6.</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Почетный работник сферы молодежной политики Российской Федерации</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 развитие научно-исследовательской работы студентов</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1.8.</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Почетная грамота</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Министерство народного образования, Министерство просвещения СССР (РСФСР)</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Значок "Отличник просвещения СССР"</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Значок "Отличник народного просвещения"</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Значок "Отличник профтехобразования СССР"</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2.4.</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Значок "Отличник профтехобразования РСФСР"</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Министерство образования и науки Республики Татарстан (Министерство образования Республики Татарстан)</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w:t>
            </w:r>
          </w:p>
        </w:tc>
        <w:tc>
          <w:tcPr>
            <w:tcW w:w="97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Нагрудный знак "За заслуги в образовании"</w:t>
            </w:r>
          </w:p>
        </w:tc>
      </w:tr>
    </w:tbl>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Утверждено</w:t>
      </w:r>
      <w:r w:rsidRPr="00C05013">
        <w:rPr>
          <w:rFonts w:ascii="Arial" w:eastAsia="Times New Roman" w:hAnsi="Arial" w:cs="Arial"/>
          <w:color w:val="2D2D2D"/>
          <w:spacing w:val="2"/>
          <w:sz w:val="21"/>
          <w:szCs w:val="21"/>
          <w:lang w:eastAsia="ru-RU"/>
        </w:rPr>
        <w:br/>
        <w:t>Постановлением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t>Кабинета Министров</w:t>
      </w:r>
      <w:r w:rsidRPr="00C05013">
        <w:rPr>
          <w:rFonts w:ascii="Arial" w:eastAsia="Times New Roman" w:hAnsi="Arial" w:cs="Arial"/>
          <w:color w:val="2D2D2D"/>
          <w:spacing w:val="2"/>
          <w:sz w:val="21"/>
          <w:szCs w:val="21"/>
          <w:lang w:eastAsia="ru-RU"/>
        </w:rPr>
        <w:br/>
        <w:t>Республики Татарстан</w:t>
      </w:r>
      <w:r w:rsidRPr="00C05013">
        <w:rPr>
          <w:rFonts w:ascii="Arial" w:eastAsia="Times New Roman" w:hAnsi="Arial" w:cs="Arial"/>
          <w:color w:val="2D2D2D"/>
          <w:spacing w:val="2"/>
          <w:sz w:val="21"/>
          <w:szCs w:val="21"/>
          <w:lang w:eastAsia="ru-RU"/>
        </w:rPr>
        <w:br/>
        <w:t>от 24 августа 2010 года N 678</w:t>
      </w:r>
    </w:p>
    <w:p w:rsidR="00C05013" w:rsidRPr="00C05013" w:rsidRDefault="00C05013" w:rsidP="00C05013">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05013">
        <w:rPr>
          <w:rFonts w:ascii="Arial" w:eastAsia="Times New Roman" w:hAnsi="Arial" w:cs="Arial"/>
          <w:color w:val="4C4C4C"/>
          <w:spacing w:val="2"/>
          <w:sz w:val="29"/>
          <w:szCs w:val="29"/>
          <w:lang w:eastAsia="ru-RU"/>
        </w:rPr>
        <w:t>ПОЛОЖЕНИЕ ОБ УСЛОВИЯХ ОПЛАТЫ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08.10.2010 N 790, от 03.12.2010 N 987, от 30.04.2011 N 356, от 01.06.2012 N 464, </w:t>
      </w:r>
      <w:hyperlink r:id="rId48" w:history="1">
        <w:r w:rsidRPr="00C05013">
          <w:rPr>
            <w:rFonts w:ascii="Arial" w:eastAsia="Times New Roman" w:hAnsi="Arial" w:cs="Arial"/>
            <w:color w:val="00466E"/>
            <w:spacing w:val="2"/>
            <w:sz w:val="21"/>
            <w:szCs w:val="21"/>
            <w:u w:val="single"/>
            <w:lang w:eastAsia="ru-RU"/>
          </w:rPr>
          <w:t>от 30.01.2013 N 50</w:t>
        </w:r>
      </w:hyperlink>
      <w:r w:rsidRPr="00C05013">
        <w:rPr>
          <w:rFonts w:ascii="Arial" w:eastAsia="Times New Roman" w:hAnsi="Arial" w:cs="Arial"/>
          <w:color w:val="2D2D2D"/>
          <w:spacing w:val="2"/>
          <w:sz w:val="21"/>
          <w:szCs w:val="21"/>
          <w:lang w:eastAsia="ru-RU"/>
        </w:rPr>
        <w:t>, от 29.10.2014 N 791, от 20.02.2015 N 104, от 14.08.2015 N 591)</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1. Общие положения</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1.1. Настоящее Положение об условиях оплаты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1.2. В настоящем Положении используются следующие понятия и определения: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w:t>
      </w:r>
      <w:r w:rsidRPr="00C05013">
        <w:rPr>
          <w:rFonts w:ascii="Arial" w:eastAsia="Times New Roman" w:hAnsi="Arial" w:cs="Arial"/>
          <w:color w:val="2D2D2D"/>
          <w:spacing w:val="2"/>
          <w:sz w:val="21"/>
          <w:szCs w:val="21"/>
          <w:lang w:eastAsia="ru-RU"/>
        </w:rPr>
        <w:lastRenderedPageBreak/>
        <w:t>компенсационных, стимулирующих и социальных выплат;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стимулирующего характера - доплаты и надбавки стимулирующего характера, премии и иные поощрительные выплаты.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1.3. Заработная плата (оплата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 (далее - работники культуры) определяется исходя из:</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окладов (должностных окладов), ставок заработной 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 стимулирующего характера.</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2. Порядок формирования базовых окладов работников культуры</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2.1. Размер базового оклада работника культуры определяется как произведение тарифной ставки (оклада) первого разряда четырехразрядной тарифной сетки по оплате труда работников культуры, искусства и кинематографии на соответствующий межразрядный коэффициент тарифной сетки по оплате труда работников культуры.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2.2. Размер тарифной ставки (оклада) первого разряда четырехразрядной тарифной сетки по оплате труда работников культуры, искусства и кинематографии устанавливается Кабинетом Министров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2.3. Базовые оклады (должностные оклады, ставки заработной платы) работников культуры определяются на основе четырехразрядной тарифной сетки по оплате труда работников культуры, искусства и кинематографии, приведенной в таблице 1 настоящего Положения.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1. Четырехразрядная тарифная сетка по оплате труда работников культуры</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4227"/>
        <w:gridCol w:w="1310"/>
        <w:gridCol w:w="1329"/>
        <w:gridCol w:w="1179"/>
        <w:gridCol w:w="1310"/>
      </w:tblGrid>
      <w:tr w:rsidR="00C05013" w:rsidRPr="00C05013" w:rsidTr="00C05013">
        <w:trPr>
          <w:trHeight w:val="15"/>
        </w:trPr>
        <w:tc>
          <w:tcPr>
            <w:tcW w:w="4805"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47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47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47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Разряды оплаты труда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r>
      <w:tr w:rsidR="00C05013" w:rsidRPr="00C05013" w:rsidTr="00C05013">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Тарифные коэффициенты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2.4. Базовый оклад работника культуры (за исключением работника отрасли культуры учреждений молодежной политики, оклад которого определен пунктом 2.5 настоящего Положения) исчисляется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(в ред. Постановления Кабинета Министров Республики Татарстан от 20.02.2015 N 104)</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762000" cy="209550"/>
            <wp:effectExtent l="0" t="0" r="0" b="0"/>
            <wp:docPr id="19" name="Рисунок 19"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базового оклада (должностного оклада, ставки заработной платы) работников культуры;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тарифная ставка (оклад) первого разряда четырехразрядной тарифной сетки по оплате труда работников культуры;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соответствующий межразрядный коэффициент четырехразрядной тарифной сетки по оплате труда работников культуры.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2.5. Базовый оклад работника отрасли культуры учреждений молодежной политики и государственного учреждения "Республиканский центр физической культуры и юношеского спорта Министерства по делам молодежи и спорту Республики Татарстан" исчисляется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ПостановленКабинета Министров Республики Татарстан от от 14.08.2015 N 591)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200150" cy="209550"/>
            <wp:effectExtent l="0" t="0" r="0" b="0"/>
            <wp:docPr id="18" name="Рисунок 18"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0015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где  - повышающий коэффициент приоритета отрасли.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повышающего коэффициента приоритета отрасли применяется для расчета базового оклада работников культуры учреждений молодежной политики и составляет 1,7.</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2.5 введен ПостановлениемКабинета Министров Республики Татарстан отт 20.02.2015 N 104)</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2.6. Разряд оплаты труда работников культуры устанавливается согласно требованиям к уровню образования, необходимым для замещения соответствующей должности, в соответствии с таблицей 2.</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2. Основания для установления работникам культуры разрядов по оплате труда</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1222"/>
        <w:gridCol w:w="8133"/>
      </w:tblGrid>
      <w:tr w:rsidR="00C05013" w:rsidRPr="00C05013" w:rsidTr="00C05013">
        <w:trPr>
          <w:trHeight w:val="15"/>
        </w:trPr>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053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Разряды оплаты труда</w:t>
            </w:r>
          </w:p>
        </w:tc>
        <w:tc>
          <w:tcPr>
            <w:tcW w:w="10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Уровень образования, необходимый для замещения соответствующей должности</w:t>
            </w: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10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Основное общее и среднее общее образование</w:t>
            </w:r>
          </w:p>
        </w:tc>
      </w:tr>
      <w:tr w:rsidR="00C05013" w:rsidRPr="00C05013" w:rsidTr="00C05013">
        <w:tc>
          <w:tcPr>
            <w:tcW w:w="1182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10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p>
        </w:tc>
      </w:tr>
      <w:tr w:rsidR="00C05013" w:rsidRPr="00C05013" w:rsidTr="00C05013">
        <w:tc>
          <w:tcPr>
            <w:tcW w:w="1182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(п. 2 в ред. Постановления Кабинета Министров Республики Татарстан от 29.10.2014 N 791)</w:t>
            </w: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0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Высшее образование - бакалавриат</w:t>
            </w:r>
          </w:p>
        </w:tc>
      </w:tr>
      <w:tr w:rsidR="00C05013" w:rsidRPr="00C05013" w:rsidTr="00C05013">
        <w:tc>
          <w:tcPr>
            <w:tcW w:w="1182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 3 в ред. Постановления Кабинета Министров Республики Татарстан от 29.10.2014 N 791)</w:t>
            </w:r>
          </w:p>
        </w:tc>
      </w:tr>
      <w:tr w:rsidR="00C05013" w:rsidRPr="00C05013" w:rsidTr="00C05013">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10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Высшее образование - специалитет или магистратура</w:t>
            </w:r>
          </w:p>
        </w:tc>
      </w:tr>
      <w:tr w:rsidR="00C05013" w:rsidRPr="00C05013" w:rsidTr="00C05013">
        <w:tc>
          <w:tcPr>
            <w:tcW w:w="1182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 4 в ред. Постановления Кабинета Министров Республики Татарстан от 29.10.2014 N 791)</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2.7. В случае, если занимаемая должность не требует высшего образования или среднего профессионального образования по программам подготовки специалистов среднего звена, по должностям, занимаемым лицами с высшим образованием или средним профессиональным образованием по программам подготовки специалистов среднего звена, устанавливается разряд оплаты труда, соответствующий среднему общему образованию.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2.8.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2.9. В случае, если к занятию должности были допущены работники с профессиональным образованием, отличающимся от основного профиля деятельности, им устанавливается разряд оплаты труда, соответствующий фактически имеющемуся уровню образования.</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 Определение разрядов оплаты труда работников культуры</w:t>
      </w:r>
    </w:p>
    <w:p w:rsidR="00C05013" w:rsidRPr="00C05013" w:rsidRDefault="00C05013" w:rsidP="00C05013">
      <w:pPr>
        <w:shd w:val="clear" w:color="auto" w:fill="E9ECF1"/>
        <w:spacing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3.1. Профессионально-квалификационная группа должностей технических исполнителей</w:t>
      </w:r>
    </w:p>
    <w:tbl>
      <w:tblPr>
        <w:tblW w:w="0" w:type="auto"/>
        <w:tblCellMar>
          <w:left w:w="0" w:type="dxa"/>
          <w:right w:w="0" w:type="dxa"/>
        </w:tblCellMar>
        <w:tblLook w:val="04A0" w:firstRow="1" w:lastRow="0" w:firstColumn="1" w:lastColumn="0" w:noHBand="0" w:noVBand="1"/>
      </w:tblPr>
      <w:tblGrid>
        <w:gridCol w:w="718"/>
        <w:gridCol w:w="5205"/>
        <w:gridCol w:w="3432"/>
      </w:tblGrid>
      <w:tr w:rsidR="00C05013" w:rsidRPr="00C05013" w:rsidTr="00C05013">
        <w:trPr>
          <w:trHeight w:val="15"/>
        </w:trPr>
        <w:tc>
          <w:tcPr>
            <w:tcW w:w="73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91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388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Контролер билетов</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r>
    </w:tbl>
    <w:p w:rsidR="00C05013" w:rsidRPr="00C05013" w:rsidRDefault="00C05013" w:rsidP="00C05013">
      <w:pPr>
        <w:shd w:val="clear" w:color="auto" w:fill="E9ECF1"/>
        <w:spacing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3.2. Профессионально-квалификационная группа должностей работников культуры среднего звена</w:t>
      </w:r>
    </w:p>
    <w:tbl>
      <w:tblPr>
        <w:tblW w:w="0" w:type="auto"/>
        <w:tblCellMar>
          <w:left w:w="0" w:type="dxa"/>
          <w:right w:w="0" w:type="dxa"/>
        </w:tblCellMar>
        <w:tblLook w:val="04A0" w:firstRow="1" w:lastRow="0" w:firstColumn="1" w:lastColumn="0" w:noHBand="0" w:noVBand="1"/>
      </w:tblPr>
      <w:tblGrid>
        <w:gridCol w:w="717"/>
        <w:gridCol w:w="5227"/>
        <w:gridCol w:w="3411"/>
      </w:tblGrid>
      <w:tr w:rsidR="00C05013" w:rsidRPr="00C05013" w:rsidTr="00C05013">
        <w:trPr>
          <w:trHeight w:val="15"/>
        </w:trPr>
        <w:tc>
          <w:tcPr>
            <w:tcW w:w="73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91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388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билетными кассами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костюмерной</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Аккомпаниатор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2.4.</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Культорганизатор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bl>
    <w:p w:rsidR="00C05013" w:rsidRPr="00C05013" w:rsidRDefault="00C05013" w:rsidP="00C05013">
      <w:pPr>
        <w:shd w:val="clear" w:color="auto" w:fill="E9ECF1"/>
        <w:spacing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3.3. Профессионально-квалификационная группа должностей работников культуры ведущего звена</w:t>
      </w:r>
    </w:p>
    <w:tbl>
      <w:tblPr>
        <w:tblW w:w="0" w:type="auto"/>
        <w:tblCellMar>
          <w:left w:w="0" w:type="dxa"/>
          <w:right w:w="0" w:type="dxa"/>
        </w:tblCellMar>
        <w:tblLook w:val="04A0" w:firstRow="1" w:lastRow="0" w:firstColumn="1" w:lastColumn="0" w:noHBand="0" w:noVBand="1"/>
      </w:tblPr>
      <w:tblGrid>
        <w:gridCol w:w="718"/>
        <w:gridCol w:w="5217"/>
        <w:gridCol w:w="3420"/>
      </w:tblGrid>
      <w:tr w:rsidR="00C05013" w:rsidRPr="00C05013" w:rsidTr="00C05013">
        <w:trPr>
          <w:trHeight w:val="15"/>
        </w:trPr>
        <w:tc>
          <w:tcPr>
            <w:tcW w:w="73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91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388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Библиотекарь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Ведущий библиотекарь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Главный библиотекарь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Аккомпаниатор-концертмейстер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Звукооператор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Художник-декоратор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bl>
    <w:p w:rsidR="00C05013" w:rsidRPr="00C05013" w:rsidRDefault="00C05013" w:rsidP="00C05013">
      <w:pPr>
        <w:shd w:val="clear" w:color="auto" w:fill="E9ECF1"/>
        <w:spacing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3.4. Профессиональная квалификационная группа должностей руководящего состава учреждений культуры</w:t>
      </w:r>
    </w:p>
    <w:tbl>
      <w:tblPr>
        <w:tblW w:w="0" w:type="auto"/>
        <w:tblCellMar>
          <w:left w:w="0" w:type="dxa"/>
          <w:right w:w="0" w:type="dxa"/>
        </w:tblCellMar>
        <w:tblLook w:val="04A0" w:firstRow="1" w:lastRow="0" w:firstColumn="1" w:lastColumn="0" w:noHBand="0" w:noVBand="1"/>
      </w:tblPr>
      <w:tblGrid>
        <w:gridCol w:w="718"/>
        <w:gridCol w:w="5222"/>
        <w:gridCol w:w="3415"/>
      </w:tblGrid>
      <w:tr w:rsidR="00C05013" w:rsidRPr="00C05013" w:rsidTr="00C05013">
        <w:trPr>
          <w:trHeight w:val="15"/>
        </w:trPr>
        <w:tc>
          <w:tcPr>
            <w:tcW w:w="73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91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388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отделом (сектором) музея</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4.2.</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отделом (сектором) библиотеки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4.3.</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Режиссер (дирижер, балетмейстер, хормейстер)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4.4.</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Балетмейстер-постановщик</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Художественный руководитель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bl>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4. Порядок формирования должностных окладов работников культуры</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4.1. Должностной оклад работников культуры рассчитывается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838200" cy="400050"/>
            <wp:effectExtent l="0" t="0" r="0" b="0"/>
            <wp:docPr id="17" name="Рисунок 17"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4000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должностной оклад работников культуры;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фактическое количество часов работы работников культуры;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норма часов за базовую ставку заработной платы (базовый оклад) работников культуры, принимаемая в соответствии с Трудовым кодексом Российской Федерации.</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5. Выплаты стимулирующего характера</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5.2. Выплаты стимулирующего характера включают в себя: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интенсивность и высокие результаты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стаж работы по профилю;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качество выполняемых работ;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премиальные и иные поощрительные выплаты.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5.3. Выплаты за интенсивность и высокие результаты работы подразделяются на: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специфику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управление;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наличие почетных званий, государственных наград.</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5.4.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lastRenderedPageBreak/>
        <w:drawing>
          <wp:inline distT="0" distB="0" distL="0" distR="0">
            <wp:extent cx="1000125" cy="200025"/>
            <wp:effectExtent l="0" t="0" r="9525" b="9525"/>
            <wp:docPr id="16" name="Рисунок 16"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0125" cy="2000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выплата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квалификационную категорию.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Размеры надбавок за квалификационную категорию приведены в таблице 3 настоящего Положения.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Таблица 3. Размеры надбавок за квалификационную категорию</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6523"/>
        <w:gridCol w:w="2832"/>
      </w:tblGrid>
      <w:tr w:rsidR="00C05013" w:rsidRPr="00C05013" w:rsidTr="00C05013">
        <w:trPr>
          <w:trHeight w:val="15"/>
        </w:trPr>
        <w:tc>
          <w:tcPr>
            <w:tcW w:w="739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314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Квалификационная категория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Размер надбавки, процентов</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Профессионально-квалификационная группа должностей работников культуры ведущего звена</w:t>
            </w:r>
          </w:p>
        </w:tc>
      </w:tr>
      <w:tr w:rsidR="00C05013" w:rsidRPr="00C05013" w:rsidTr="00C05013">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квалификационная категория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квалификационная категория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7,5</w:t>
            </w:r>
          </w:p>
        </w:tc>
      </w:tr>
      <w:tr w:rsidR="00C05013" w:rsidRPr="00C05013" w:rsidTr="00C05013">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высшая квалификационная категория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5.5. Выплаты за специфику деятельности предоставляются работникам профессионально-квалификационных групп культуры среднего, ведущего звена и руководящего состава в отдельных учреждениях 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714500" cy="209550"/>
            <wp:effectExtent l="0" t="0" r="0" b="0"/>
            <wp:docPr id="15" name="Рисунок 15"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1450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выплаты за специфику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специфику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фактически отработанное время, по которому предусмотрена выплата за специфику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Размеры надбавок за специфику деятельности приведены в таблице 4 настоящего Положения.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5.6. Перечень должностей работников, которым с учетом конкретных условий работы в данном учреждении, подразделении и на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4. Рекомендуемые размеры надбавок за специфику деятельности</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582"/>
        <w:gridCol w:w="4012"/>
        <w:gridCol w:w="3284"/>
        <w:gridCol w:w="1477"/>
      </w:tblGrid>
      <w:tr w:rsidR="00C05013" w:rsidRPr="00C05013" w:rsidTr="00C05013">
        <w:trPr>
          <w:trHeight w:val="15"/>
        </w:trPr>
        <w:tc>
          <w:tcPr>
            <w:tcW w:w="55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54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25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66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п/п</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 xml:space="preserve">Основание назначения надбавки за </w:t>
            </w:r>
            <w:r w:rsidRPr="00C05013">
              <w:rPr>
                <w:rFonts w:ascii="Times New Roman" w:eastAsia="Times New Roman" w:hAnsi="Times New Roman" w:cs="Times New Roman"/>
                <w:color w:val="2D2D2D"/>
                <w:sz w:val="21"/>
                <w:szCs w:val="21"/>
                <w:lang w:eastAsia="ru-RU"/>
              </w:rPr>
              <w:lastRenderedPageBreak/>
              <w:t>специфику деятельности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 xml:space="preserve">Наименование </w:t>
            </w:r>
            <w:r w:rsidRPr="00C05013">
              <w:rPr>
                <w:rFonts w:ascii="Times New Roman" w:eastAsia="Times New Roman" w:hAnsi="Times New Roman" w:cs="Times New Roman"/>
                <w:color w:val="2D2D2D"/>
                <w:sz w:val="21"/>
                <w:szCs w:val="21"/>
                <w:lang w:eastAsia="ru-RU"/>
              </w:rPr>
              <w:lastRenderedPageBreak/>
              <w:t>профессионально-квалификационной группы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 xml:space="preserve">Размер </w:t>
            </w:r>
            <w:r w:rsidRPr="00C05013">
              <w:rPr>
                <w:rFonts w:ascii="Times New Roman" w:eastAsia="Times New Roman" w:hAnsi="Times New Roman" w:cs="Times New Roman"/>
                <w:color w:val="2D2D2D"/>
                <w:sz w:val="21"/>
                <w:szCs w:val="21"/>
                <w:lang w:eastAsia="ru-RU"/>
              </w:rPr>
              <w:lastRenderedPageBreak/>
              <w:t>надбавки, процентов</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1.</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Работа в учебных заведениях системы социального обеспечения, школах, школах-интернатах, средних специальных и профессиональных учебных заведениях для детей (учащихся, воспитанников), имеющих недостатки в физическом или умственном развитии; библиотеках школ для детей и подростков (учащихся), нуждающихся в особых условиях воспитания, детских домах и школах-интернатах, для детей-сирот и детей, оставшихся без попечения родителей, других аналогичных учреждений; библиотеках психиатрических больниц со строгим и усиленным наблюдением; библиотеках для слепых</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работников культуры среднего звена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работников культуры ведущего звена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5.7. Выплаты за управление предоставляются работникам профессионально-квалификационной группы должностей работников культуры ведущего звена и руководящего состава 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895350" cy="209550"/>
            <wp:effectExtent l="0" t="0" r="0" b="0"/>
            <wp:docPr id="14" name="Рисунок 14"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535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выплаты за управление;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управление.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Размеры надбавок за управление приведены в таблице 5 настоящего Положения.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5. Размеры надбавок за управление</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firstRow="1" w:lastRow="0" w:firstColumn="1" w:lastColumn="0" w:noHBand="0" w:noVBand="1"/>
      </w:tblPr>
      <w:tblGrid>
        <w:gridCol w:w="3197"/>
        <w:gridCol w:w="4586"/>
        <w:gridCol w:w="1572"/>
      </w:tblGrid>
      <w:tr w:rsidR="00C05013" w:rsidRPr="00C05013" w:rsidTr="00C05013">
        <w:trPr>
          <w:trHeight w:val="15"/>
        </w:trPr>
        <w:tc>
          <w:tcPr>
            <w:tcW w:w="351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35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66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профессиональной квалификационной группы</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Основание назначения надбавки за управление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надбавок, процентов</w:t>
            </w:r>
          </w:p>
        </w:tc>
      </w:tr>
      <w:tr w:rsidR="00C05013" w:rsidRPr="00C05013" w:rsidTr="00C05013">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работников культуры, искусства и кинематографии ведущего звена</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должность с производным наименованием "главный"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Должности руководящего состава учреждений культуры, искусства и кинематографии</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должность в учреждении, отнесенном к 1 группе по оплате труда руководителя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30 - 40</w:t>
            </w:r>
          </w:p>
        </w:tc>
      </w:tr>
      <w:tr w:rsidR="00C05013" w:rsidRPr="00C05013" w:rsidTr="00C05013">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должность в учреждении, отнесенном ко 2 группе по оплате труда руководителя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25 - 30</w:t>
            </w:r>
          </w:p>
        </w:tc>
      </w:tr>
      <w:tr w:rsidR="00C05013" w:rsidRPr="00C05013" w:rsidTr="00C05013">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должность в учреждении, отнесенном к 3 группе по оплате труда руководителя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20 - 25</w:t>
            </w:r>
          </w:p>
        </w:tc>
      </w:tr>
      <w:tr w:rsidR="00C05013" w:rsidRPr="00C05013" w:rsidTr="00C05013">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должность в учреждении, отнесенном к 4 группе по оплате труда руководителя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17 - 20</w:t>
            </w:r>
          </w:p>
        </w:tc>
      </w:tr>
      <w:tr w:rsidR="00C05013" w:rsidRPr="00C05013" w:rsidTr="00C05013">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должность в учреждении, не отнесенном к группам по оплате труда руководителя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15 - 17</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5.8. Выплаты за наличие почетных званий, государственных наград предоставляются работникам,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009650" cy="209550"/>
            <wp:effectExtent l="0" t="0" r="0" b="0"/>
            <wp:docPr id="13" name="Рисунок 13"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0965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выплата за наличие почетных званий, государственных наград;</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наличие почетных званий, государственных наград.</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за наличие почетных званий, государственных наград Республики Татарстан, почетных званий автономных республик в составе Союза Советских Социалистических Республик составляет 8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ПостановлениКабинета Министров Республики Татарстан отот 30.04.2011 N 356)</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ПостановлениКабинета Министров Республики Татарстан отот 30.04.2011 N 356)</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Перечень почетных званий,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к настоящему Положению.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5.8 в ред. ПостановлениКабинета Министров Республики Татарстан отот 08.10.2010 N 790)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5.9. Установление размеров выплат за наличие почетных званий, государственных наград производится со дня присвоения почетного звания, государственной награды. Работникам, имеющим два и более почетных звания, выплата за наличие почетных званий, государственных наград устанавливается по одному из почетных званий, государственных наград по выбору работника.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5.10. Выплаты за стаж работы по профилю устанавливаются по стажевым группам в разрезе профессионально-квалификационных групп в зависимости от продолжительности </w:t>
      </w:r>
      <w:r w:rsidRPr="00C05013">
        <w:rPr>
          <w:rFonts w:ascii="Arial" w:eastAsia="Times New Roman" w:hAnsi="Arial" w:cs="Arial"/>
          <w:color w:val="2D2D2D"/>
          <w:spacing w:val="2"/>
          <w:sz w:val="21"/>
          <w:szCs w:val="21"/>
          <w:lang w:eastAsia="ru-RU"/>
        </w:rPr>
        <w:lastRenderedPageBreak/>
        <w:t>работы по профилю с учетом выполнения индикаторов оценки эффективности деятельности сотрудников 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923925" cy="200025"/>
            <wp:effectExtent l="0" t="0" r="9525" b="9525"/>
            <wp:docPr id="12" name="Рисунок 12"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23925" cy="2000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выплата за стаж работы по профилю;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за стаж работы по профилю.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Размеры надбавок за стаж работы по профилю приведены в таблице 6 настоящего Положения.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6. Размеры надбавок за стаж работы по профилю</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6</w:t>
      </w:r>
    </w:p>
    <w:tbl>
      <w:tblPr>
        <w:tblW w:w="0" w:type="auto"/>
        <w:tblCellMar>
          <w:left w:w="0" w:type="dxa"/>
          <w:right w:w="0" w:type="dxa"/>
        </w:tblCellMar>
        <w:tblLook w:val="04A0" w:firstRow="1" w:lastRow="0" w:firstColumn="1" w:lastColumn="0" w:noHBand="0" w:noVBand="1"/>
      </w:tblPr>
      <w:tblGrid>
        <w:gridCol w:w="5641"/>
        <w:gridCol w:w="2131"/>
        <w:gridCol w:w="1583"/>
      </w:tblGrid>
      <w:tr w:rsidR="00C05013" w:rsidRPr="00C05013" w:rsidTr="00C05013">
        <w:trPr>
          <w:trHeight w:val="15"/>
        </w:trPr>
        <w:tc>
          <w:tcPr>
            <w:tcW w:w="646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40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66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профессионально-квалификационной группы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Группа по стажу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Размер надбавки, процентов</w:t>
            </w:r>
          </w:p>
        </w:tc>
      </w:tr>
      <w:tr w:rsidR="00C05013" w:rsidRPr="00C05013" w:rsidTr="00C05013">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Профессионально-квалификационная группа должностей работников культуры, искусства и кинематографии среднего звена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3 до 6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righ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6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w:t>
            </w:r>
          </w:p>
        </w:tc>
      </w:tr>
      <w:tr w:rsidR="00C05013" w:rsidRPr="00C05013" w:rsidTr="00C05013">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w:t>
            </w:r>
          </w:p>
        </w:tc>
      </w:tr>
      <w:tr w:rsidR="00C05013" w:rsidRPr="00C05013" w:rsidTr="00C05013">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r>
      <w:tr w:rsidR="00C05013" w:rsidRPr="00C05013" w:rsidTr="00C05013">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Профессионально-квалификационная группа должностей работников культуры, искусства и кинематографии ведущего звена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3 до 6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r w:rsidR="00C05013" w:rsidRPr="00C05013" w:rsidTr="00C05013">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righ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6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r>
      <w:tr w:rsidR="00C05013" w:rsidRPr="00C05013" w:rsidTr="00C05013">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5.11.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5.12. Выплаты за качество выполняемых работ устанавливаются работникам профессиональных квалификационных групп должностей работников культуры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03.12.2010 N 987)</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5.13. Критерии оценки эффективности деятельности работников учреждений </w:t>
      </w:r>
      <w:r w:rsidRPr="00C05013">
        <w:rPr>
          <w:rFonts w:ascii="Arial" w:eastAsia="Times New Roman" w:hAnsi="Arial" w:cs="Arial"/>
          <w:color w:val="2D2D2D"/>
          <w:spacing w:val="2"/>
          <w:sz w:val="21"/>
          <w:szCs w:val="21"/>
          <w:lang w:eastAsia="ru-RU"/>
        </w:rPr>
        <w:lastRenderedPageBreak/>
        <w:t>утверждаются его руководителем по согласованию с органом, обеспечивающим государственно-общественный характер управления учреждением. Конкретные значения критериев оценки эффективности деятельности работников учреждений и условия осуществления выплат определяются ежегодно исходя из задач, стоящих перед учреждением.</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5.14.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5.15. Выплаты за качество выполняемых работ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2590800" cy="390525"/>
            <wp:effectExtent l="0" t="0" r="0" b="9525"/>
            <wp:docPr id="11" name="Рисунок 11"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90800" cy="3905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выплаты за качество выполняемых работ j-му работнику;</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фонд оплаты труда, предусмотренный на выплаты за качество выполняемых работ;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отнормированный i-й критерий оценки эффективности деятельности по j-му работнику;</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относительный весовой коэффициент i-го критерия оценки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n - количество критериев оценки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m - численность работников учреждения.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5.16.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5.17.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5.18. Отнормированный критерий при прямой зависимости его значения от значения критерия рассчитывается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lastRenderedPageBreak/>
        <w:drawing>
          <wp:inline distT="0" distB="0" distL="0" distR="0">
            <wp:extent cx="742950" cy="371475"/>
            <wp:effectExtent l="0" t="0" r="0" b="9525"/>
            <wp:docPr id="10" name="Рисунок 10"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42950" cy="3714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фактическое значение критерия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наилучшее значение критерия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наихудшее значение критерия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5.19. Отнормированный критерий эффективности деятельности при обратной зависимости его значения от значения критерия рассчитывается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733425" cy="371475"/>
            <wp:effectExtent l="0" t="0" r="9525" b="9525"/>
            <wp:docPr id="9" name="Рисунок 9"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33425" cy="37147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5.20.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000125" cy="390525"/>
            <wp:effectExtent l="0" t="0" r="9525" b="9525"/>
            <wp:docPr id="8" name="Рисунок 8"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00125" cy="3905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весовой коэффициент i-го критерия оценки эффективности деятельности.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5.21. Предельный совокупный размер весовых коэффициентов по критериям эффективности деятельности работников культуры приведен в таблице 7 настоящего Положения.</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7. Предельный совокупный размер весовых коэффициентов по критериям эффективности деятельности работников культуры</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7</w:t>
      </w:r>
    </w:p>
    <w:p w:rsidR="00C05013" w:rsidRPr="00C05013" w:rsidRDefault="00C05013" w:rsidP="00C05013">
      <w:pPr>
        <w:shd w:val="clear" w:color="auto" w:fill="FFFFFF"/>
        <w:spacing w:line="315" w:lineRule="atLeast"/>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865"/>
        <w:gridCol w:w="6067"/>
        <w:gridCol w:w="2423"/>
      </w:tblGrid>
      <w:tr w:rsidR="00C05013" w:rsidRPr="00C05013" w:rsidTr="00C05013">
        <w:trPr>
          <w:trHeight w:val="15"/>
        </w:trPr>
        <w:tc>
          <w:tcPr>
            <w:tcW w:w="92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7022"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2587"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Предельный совокупный размер весовых коэффициентов</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Профессионально-квалификационная группа должностей технических исполнителей</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Контролер билетов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Профессионально-квалификационная группа должностей работников культуры, искусства и кинематографии среднего звена</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билетными кассами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костюмерной</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Аккомпаниатор</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2.4.</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Культорганизатор</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Профессионально-квалификационная группа должностей работников культуры ведущего звена</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3.1.</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Библиотекарь</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Ведущий библиотекарь</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Главный библиотекарь</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3.4.</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Аккомпаниатор-концертмейстер</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Звукооператор</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Художник-декоратор</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 Профессиональная квалификационная группа должностей руководящего состава учреждений культуры</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отделом (сектором) музея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Заведующий отделом (сектором) библиотеки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50</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4.3.</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Режиссер (дирижер, балетмейстер, хормейстер)</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4.4.</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Балетмейстер-постановщик</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Художественный руководитель</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5.22. Размер фонда оплаты труда, предусмотренного на выплаты стимулирующего характера за качество выполняемых работ специалистов и служащих, составляет не менее 40 процентов в общеобразовательных организациях, не менее 26 процентов - в организациях, реализующих государственные полномочия по методическому и информационно-технологическому обеспечению образовательной деятельности, межшкольных учебных комбинатах, дошкольных образовательных организациях, не менее 20 процентов - в образовательных организациях для детей-сирот и детей, оставшихся без попечения родителей, не менее 15 процентов - в организациях дополнительного образования детей и не менее 10 процентов - в иных организациях образования, физической культуры и спорта и учреждениях молодежной политики от фонда оплаты труда, предусмотренного на выплату окладов (ставок заработной платы, должностных окладов) работникам по основному месту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5.22 в ред. Постановления Кабинета Министров Республики Татарстан от 20.02.2015 N 104)</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5.23.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т.д.</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03.12.2010 N 987)</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5.24. Размеры, порядок и условия осуществления премиальных и иных поощрительных выплат определяются локальными актами учреждения и коллективными договорами.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5.24 введен Постановлением Кабинета Министров Республики Татарстан от 03.12.2010 N 987)</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5.25. Размер фонда оплаты труда, предусмотренного на премиальные выплаты работникам профессиональных квалификационных групп должностей работников культуры, искусства и кинематографии составляет не менее 2 процентов от фонда оплаты труда, </w:t>
      </w:r>
      <w:r w:rsidRPr="00C05013">
        <w:rPr>
          <w:rFonts w:ascii="Arial" w:eastAsia="Times New Roman" w:hAnsi="Arial" w:cs="Arial"/>
          <w:color w:val="2D2D2D"/>
          <w:spacing w:val="2"/>
          <w:sz w:val="21"/>
          <w:szCs w:val="21"/>
          <w:lang w:eastAsia="ru-RU"/>
        </w:rPr>
        <w:lastRenderedPageBreak/>
        <w:t>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03.12.2010 N 987)</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6. Выплаты компенсационного характера</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6.1. К выплатам компенсационного характера в учреждениях относятся: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специалистам за работу в сельской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работникам, занятым на тяжелых работах, работах с вредными и (или) опасными и иными особыми условиями труда;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6.3. Выплаты специалистам за работу в сельской местности предоставляются работникам, входящим в профессиональные квалификационные группы работников культуры, искусства и кинематографии среднего, ведущего звена и руководящего состава, и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095375" cy="200025"/>
            <wp:effectExtent l="0" t="0" r="9525" b="9525"/>
            <wp:docPr id="7" name="Рисунок 7"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95375" cy="200025"/>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выплата специалистам за работу в сельской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w:t>
      </w:r>
      <w:r>
        <w:rPr>
          <w:rFonts w:ascii="Arial" w:eastAsia="Times New Roman" w:hAnsi="Arial" w:cs="Arial"/>
          <w:noProof/>
          <w:color w:val="2D2D2D"/>
          <w:spacing w:val="2"/>
          <w:sz w:val="21"/>
          <w:szCs w:val="21"/>
          <w:lang w:eastAsia="ru-RU"/>
        </w:rPr>
        <w:drawing>
          <wp:inline distT="0" distB="0" distL="0" distR="0">
            <wp:extent cx="428625" cy="200025"/>
            <wp:effectExtent l="0" t="0" r="9525" b="9525"/>
            <wp:docPr id="6" name="Рисунок 6"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8625" cy="200025"/>
                    </a:xfrm>
                    <a:prstGeom prst="rect">
                      <a:avLst/>
                    </a:prstGeom>
                    <a:noFill/>
                    <a:ln>
                      <a:noFill/>
                    </a:ln>
                  </pic:spPr>
                </pic:pic>
              </a:graphicData>
            </a:graphic>
          </wp:inline>
        </w:drawing>
      </w:r>
      <w:r w:rsidRPr="00C05013">
        <w:rPr>
          <w:rFonts w:ascii="Arial" w:eastAsia="Times New Roman" w:hAnsi="Arial" w:cs="Arial"/>
          <w:color w:val="2D2D2D"/>
          <w:spacing w:val="2"/>
          <w:sz w:val="21"/>
          <w:szCs w:val="21"/>
          <w:lang w:eastAsia="ru-RU"/>
        </w:rPr>
        <w:t>- размер оклада (должностного оклада) первого разряда четырехразрядной тарифной сетки по оплате труда работников культуры, искусства и кинематографии;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специалистам за работу в сельской местности.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надбавки специалистам за работу в сельской местности составляет 25 процентов.</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специалистам за работу в сельской местности предоставляются также работникам учреждений, расположенных в следующих городских поселениях, образованных на основе поселков городского типа: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Апастово;</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Балтаси;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Богатые Сабы;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Рыбная Слобода.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(абзац введен ПостановлениКабинета Министров Республики Татарстан от от 01.06.2012 N 464)</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6.4. 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666875" cy="209550"/>
            <wp:effectExtent l="0" t="0" r="9525" b="0"/>
            <wp:docPr id="5" name="Рисунок 5"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66875"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выплаты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надбавки на выплату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фактически отработанное время, по которому законодательством предусмотрены выплаты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норма часов за базовый оклад (ставку заработной платы) работников культуры, принимаемая согласно Трудовому кодексу Российской Федерации.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6.5.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6.6. По желанию работника, работавшего в выходной или нерабочий праздничный день, </w:t>
      </w:r>
      <w:r w:rsidRPr="00C05013">
        <w:rPr>
          <w:rFonts w:ascii="Arial" w:eastAsia="Times New Roman" w:hAnsi="Arial" w:cs="Arial"/>
          <w:color w:val="2D2D2D"/>
          <w:spacing w:val="2"/>
          <w:sz w:val="21"/>
          <w:szCs w:val="21"/>
          <w:lang w:eastAsia="ru-RU"/>
        </w:rPr>
        <w:lastRenderedPageBreak/>
        <w:t>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6.7.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специальной оценки условий труда в размере не более 0,24 базового оклада.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ПостановлеКабинета Министров Республики Татарстан отТ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6.8.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r w:rsidRPr="00C05013">
        <w:rPr>
          <w:rFonts w:ascii="Arial" w:eastAsia="Times New Roman" w:hAnsi="Arial" w:cs="Arial"/>
          <w:color w:val="2D2D2D"/>
          <w:spacing w:val="2"/>
          <w:sz w:val="21"/>
          <w:szCs w:val="21"/>
          <w:lang w:eastAsia="ru-RU"/>
        </w:rPr>
        <w:br/>
      </w:r>
    </w:p>
    <w:p w:rsidR="00C05013" w:rsidRPr="00C05013" w:rsidRDefault="00C05013" w:rsidP="00C05013">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t>Приложение. ПЕРЕЧЕНЬ ПОЧЕТНЫХ ЗВАНИЙ, 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Приложение</w:t>
      </w:r>
      <w:r w:rsidRPr="00C05013">
        <w:rPr>
          <w:rFonts w:ascii="Arial" w:eastAsia="Times New Roman" w:hAnsi="Arial" w:cs="Arial"/>
          <w:color w:val="2D2D2D"/>
          <w:spacing w:val="2"/>
          <w:sz w:val="21"/>
          <w:szCs w:val="21"/>
          <w:lang w:eastAsia="ru-RU"/>
        </w:rPr>
        <w:br/>
        <w:t>к Положению об условиях оплаты труда</w:t>
      </w:r>
      <w:r w:rsidRPr="00C05013">
        <w:rPr>
          <w:rFonts w:ascii="Arial" w:eastAsia="Times New Roman" w:hAnsi="Arial" w:cs="Arial"/>
          <w:color w:val="2D2D2D"/>
          <w:spacing w:val="2"/>
          <w:sz w:val="21"/>
          <w:szCs w:val="21"/>
          <w:lang w:eastAsia="ru-RU"/>
        </w:rPr>
        <w:br/>
        <w:t>работников профессиональных</w:t>
      </w:r>
      <w:r w:rsidRPr="00C05013">
        <w:rPr>
          <w:rFonts w:ascii="Arial" w:eastAsia="Times New Roman" w:hAnsi="Arial" w:cs="Arial"/>
          <w:color w:val="2D2D2D"/>
          <w:spacing w:val="2"/>
          <w:sz w:val="21"/>
          <w:szCs w:val="21"/>
          <w:lang w:eastAsia="ru-RU"/>
        </w:rPr>
        <w:br/>
        <w:t>квалификационных групп должностей</w:t>
      </w:r>
      <w:r w:rsidRPr="00C05013">
        <w:rPr>
          <w:rFonts w:ascii="Arial" w:eastAsia="Times New Roman" w:hAnsi="Arial" w:cs="Arial"/>
          <w:color w:val="2D2D2D"/>
          <w:spacing w:val="2"/>
          <w:sz w:val="21"/>
          <w:szCs w:val="21"/>
          <w:lang w:eastAsia="ru-RU"/>
        </w:rPr>
        <w:br/>
        <w:t>работников культуры,</w:t>
      </w:r>
      <w:r w:rsidRPr="00C05013">
        <w:rPr>
          <w:rFonts w:ascii="Arial" w:eastAsia="Times New Roman" w:hAnsi="Arial" w:cs="Arial"/>
          <w:color w:val="2D2D2D"/>
          <w:spacing w:val="2"/>
          <w:sz w:val="21"/>
          <w:szCs w:val="21"/>
          <w:lang w:eastAsia="ru-RU"/>
        </w:rPr>
        <w:br/>
        <w:t>искусства и кинематографии государственных</w:t>
      </w:r>
      <w:r w:rsidRPr="00C05013">
        <w:rPr>
          <w:rFonts w:ascii="Arial" w:eastAsia="Times New Roman" w:hAnsi="Arial" w:cs="Arial"/>
          <w:color w:val="2D2D2D"/>
          <w:spacing w:val="2"/>
          <w:sz w:val="21"/>
          <w:szCs w:val="21"/>
          <w:lang w:eastAsia="ru-RU"/>
        </w:rPr>
        <w:br/>
        <w:t>учреждений Республики Татарстан</w:t>
      </w:r>
    </w:p>
    <w:p w:rsidR="00C05013" w:rsidRPr="00C05013" w:rsidRDefault="00C05013" w:rsidP="00C05013">
      <w:pPr>
        <w:shd w:val="clear" w:color="auto" w:fill="FFFFFF"/>
        <w:spacing w:before="150" w:line="288" w:lineRule="atLeast"/>
        <w:jc w:val="center"/>
        <w:textAlignment w:val="baseline"/>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t>ПЕРЕЧЕНЬ ПОЧЕТНЫХ ЗВАНИЙ, 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tbl>
      <w:tblPr>
        <w:tblW w:w="0" w:type="auto"/>
        <w:tblCellMar>
          <w:left w:w="0" w:type="dxa"/>
          <w:right w:w="0" w:type="dxa"/>
        </w:tblCellMar>
        <w:tblLook w:val="04A0" w:firstRow="1" w:lastRow="0" w:firstColumn="1" w:lastColumn="0" w:noHBand="0" w:noVBand="1"/>
      </w:tblPr>
      <w:tblGrid>
        <w:gridCol w:w="894"/>
        <w:gridCol w:w="8461"/>
      </w:tblGrid>
      <w:tr w:rsidR="00C05013" w:rsidRPr="00C05013" w:rsidTr="00C05013">
        <w:trPr>
          <w:trHeight w:val="15"/>
        </w:trPr>
        <w:tc>
          <w:tcPr>
            <w:tcW w:w="92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961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почетного звания, государственной награды</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Почетные звания Российской Федерации</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артист Российской Федерации</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художник Российской Федерации</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артист Российской Федерации</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культуры Российской Федерации</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1.5.</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художник Российской Федерации</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Почетные звания, государственные награды Республики Татарстан</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Почетная грамота Республики Татарстан</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артист Республики Татарстан</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писатель Республики Татарстан</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2.4.</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поэт Республики Татарстан</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художник Республики Татарстан</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2.6.</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артист Республики Татарстан</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2.7.</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искусств Республики Татарстан</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2.8.</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культуры Республики Татарстан</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Почетные звания Союза Советских Социалистических Республик</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артист СССР</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художник СССР</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 Почетные звания союзных республик в составе Союза Советских Социалистических Республик</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пропагандист</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4.2.</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артист</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4.3.</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артист</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4.4.</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искусств</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4.5.</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художник</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4.6.</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художник</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4.7.</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писатель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4.8.</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писатель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4.9.</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поэт</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4.10.</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певец</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4.11.</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акын</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4.12.</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журналист</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4.13.</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культуры</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4.14.</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культурно-просветительной работы</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4.15.</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культуры</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4.16.</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библиотекарь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4.17.</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Мастер прикладного искусства</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4.18.</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мастер народного творчества</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4.19.</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w:t>
            </w:r>
          </w:p>
        </w:tc>
      </w:tr>
      <w:tr w:rsidR="00C05013" w:rsidRPr="00C05013" w:rsidTr="00C05013">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 Почетные звания автономных республик в составе Союза Советских Социалистических Республик</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5.1.</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строитель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5.2.</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артист</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5.3.</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артист</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5.4.</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искусств</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5.5.</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художник</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художник</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5.7.</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писатель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5.8.</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писатель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5.9.</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Народный поэт</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5.10.</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журналист</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5.11.</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работник культуры</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5.12.</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библиотекарь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5.13.</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 и культуры</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5.14.</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 и техники</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5.15.</w:t>
            </w:r>
          </w:p>
        </w:tc>
        <w:tc>
          <w:tcPr>
            <w:tcW w:w="96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Заслуженный деятель науки</w:t>
            </w:r>
          </w:p>
        </w:tc>
      </w:tr>
    </w:tbl>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Утверждено</w:t>
      </w:r>
      <w:r w:rsidRPr="00C05013">
        <w:rPr>
          <w:rFonts w:ascii="Arial" w:eastAsia="Times New Roman" w:hAnsi="Arial" w:cs="Arial"/>
          <w:color w:val="2D2D2D"/>
          <w:spacing w:val="2"/>
          <w:sz w:val="21"/>
          <w:szCs w:val="21"/>
          <w:lang w:eastAsia="ru-RU"/>
        </w:rPr>
        <w:br/>
        <w:t>Постановлением</w:t>
      </w:r>
      <w:r w:rsidRPr="00C05013">
        <w:rPr>
          <w:rFonts w:ascii="Arial" w:eastAsia="Times New Roman" w:hAnsi="Arial" w:cs="Arial"/>
          <w:color w:val="2D2D2D"/>
          <w:spacing w:val="2"/>
          <w:sz w:val="21"/>
          <w:szCs w:val="21"/>
          <w:lang w:eastAsia="ru-RU"/>
        </w:rPr>
        <w:br/>
        <w:t>Кабинета Министров</w:t>
      </w:r>
      <w:r w:rsidRPr="00C05013">
        <w:rPr>
          <w:rFonts w:ascii="Arial" w:eastAsia="Times New Roman" w:hAnsi="Arial" w:cs="Arial"/>
          <w:color w:val="2D2D2D"/>
          <w:spacing w:val="2"/>
          <w:sz w:val="21"/>
          <w:szCs w:val="21"/>
          <w:lang w:eastAsia="ru-RU"/>
        </w:rPr>
        <w:br/>
        <w:t>Республики Татарстан</w:t>
      </w:r>
      <w:r w:rsidRPr="00C05013">
        <w:rPr>
          <w:rFonts w:ascii="Arial" w:eastAsia="Times New Roman" w:hAnsi="Arial" w:cs="Arial"/>
          <w:color w:val="2D2D2D"/>
          <w:spacing w:val="2"/>
          <w:sz w:val="21"/>
          <w:szCs w:val="21"/>
          <w:lang w:eastAsia="ru-RU"/>
        </w:rPr>
        <w:br/>
        <w:t>от 24 августа 2010 года N 678</w:t>
      </w:r>
    </w:p>
    <w:p w:rsidR="00C05013" w:rsidRPr="00C05013" w:rsidRDefault="00C05013" w:rsidP="00C05013">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05013">
        <w:rPr>
          <w:rFonts w:ascii="Arial" w:eastAsia="Times New Roman" w:hAnsi="Arial" w:cs="Arial"/>
          <w:color w:val="4C4C4C"/>
          <w:spacing w:val="2"/>
          <w:sz w:val="29"/>
          <w:szCs w:val="29"/>
          <w:lang w:eastAsia="ru-RU"/>
        </w:rPr>
        <w:t>ПОЛОЖЕНИЕ ОБ УСЛОВИЯХ ОПЛАТЫ ТРУДА РАБОТНИКОВ ПРОФЕССИОНАЛЬНЫХ КВАЛИФИКАЦИОННЫХ ГРУПП ДОЛЖНОСТЕЙ РАБОТНИКОВ ФИЗИЧЕСКОЙ КУЛЬТУРЫ И СПОРТА ГОСУДАРСТВЕННЫХ ОРГАНИЗАЦИЙ РЕСПУБЛИКИ ТАТАРСТАН</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08.10.2010 N 790, от 03.12.2010 N 987, от 30.04.2011 N 356, от 01.06.2012 N 464, от 31.10.2012 N 932, </w:t>
      </w:r>
      <w:hyperlink r:id="rId58" w:history="1">
        <w:r w:rsidRPr="00C05013">
          <w:rPr>
            <w:rFonts w:ascii="Arial" w:eastAsia="Times New Roman" w:hAnsi="Arial" w:cs="Arial"/>
            <w:color w:val="00466E"/>
            <w:spacing w:val="2"/>
            <w:sz w:val="21"/>
            <w:szCs w:val="21"/>
            <w:u w:val="single"/>
            <w:lang w:eastAsia="ru-RU"/>
          </w:rPr>
          <w:t>от 30.01.2013 N 50</w:t>
        </w:r>
      </w:hyperlink>
      <w:r w:rsidRPr="00C05013">
        <w:rPr>
          <w:rFonts w:ascii="Arial" w:eastAsia="Times New Roman" w:hAnsi="Arial" w:cs="Arial"/>
          <w:color w:val="2D2D2D"/>
          <w:spacing w:val="2"/>
          <w:sz w:val="21"/>
          <w:szCs w:val="21"/>
          <w:lang w:eastAsia="ru-RU"/>
        </w:rPr>
        <w:t>, </w:t>
      </w:r>
      <w:hyperlink r:id="rId59" w:history="1">
        <w:r w:rsidRPr="00C05013">
          <w:rPr>
            <w:rFonts w:ascii="Arial" w:eastAsia="Times New Roman" w:hAnsi="Arial" w:cs="Arial"/>
            <w:color w:val="00466E"/>
            <w:spacing w:val="2"/>
            <w:sz w:val="21"/>
            <w:szCs w:val="21"/>
            <w:u w:val="single"/>
            <w:lang w:eastAsia="ru-RU"/>
          </w:rPr>
          <w:t>от 29.04.2013 N 298</w:t>
        </w:r>
      </w:hyperlink>
      <w:r w:rsidRPr="00C05013">
        <w:rPr>
          <w:rFonts w:ascii="Arial" w:eastAsia="Times New Roman" w:hAnsi="Arial" w:cs="Arial"/>
          <w:color w:val="2D2D2D"/>
          <w:spacing w:val="2"/>
          <w:sz w:val="21"/>
          <w:szCs w:val="21"/>
          <w:lang w:eastAsia="ru-RU"/>
        </w:rPr>
        <w:t>, от 26.10.2013 N 796, от 31.12.2013 N 1105, от 27.06.2014 N 443, от 29.10.2014 N 791, от 20.02.2015 N 104, от 16.05.2015 N 350, от 14.08.2015 N 591)</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1. Общие положения</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1.1. Настоящее Положение об условиях оплаты труда работников профессиональных квалификационных групп должностей работников физической культуры и спорта государственных учреждений Республики Татарстан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1.2. В настоящем Положении используются следующие понятия и определения: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система оплаты труда - совокупность норм, определяющих условия и размеры оплаты труда работников организаций,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w:t>
      </w:r>
      <w:r w:rsidRPr="00C05013">
        <w:rPr>
          <w:rFonts w:ascii="Arial" w:eastAsia="Times New Roman" w:hAnsi="Arial" w:cs="Arial"/>
          <w:color w:val="2D2D2D"/>
          <w:spacing w:val="2"/>
          <w:sz w:val="21"/>
          <w:szCs w:val="21"/>
          <w:lang w:eastAsia="ru-RU"/>
        </w:rPr>
        <w:lastRenderedPageBreak/>
        <w:t>актами Российской Федерации и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базовый оклад (базовый должностной оклад), базовая ставка заработной платы - минимальный оклад (должностной оклад), ставка заработной платы работника организации, осуществляющего профессиональную деятельность по должности руководителя, специалиста, технического исполнителя или профессии рабочего, входящих в соответствующую профессиональную квалификационную группу без учета компенсационных, стимулирующих и социальных выплат;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стимулирующего характера - доплаты и надбавки стимулирующего характера, премии и иные поощрительные выплаты;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1.3. Заработная плата (оплата труда) работников профессиональных квалификационных групп должностей работников физической культуры и спорта государственных организаций Республики Татарстан (далее - работников физической культуры и спорта) определяется исходя из:</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окладов (должностных окладов), ставок заработной платы;</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выплат компенсационного характера;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lastRenderedPageBreak/>
        <w:br/>
        <w:t>     выплат стимулирующего характера.</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2. Порядок формирования базовых окладов работников физической культуры и спорта</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2.1. Размер базового оклада работников физической культуры и спорта определяется как произведение тарифной ставки (оклада) первого разряда четырехразрядной тарифной сетки по оплате труда работников физической культуры и спорта на соответствующий межразрядный коэффициент четырехразрядной тарифной сетки по оплате труда работников физической культуры и спорта.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2.2. Размер тарифной ставки (оклада) первого разряда четырехразрядной тарифной сетки по оплате труда работников физической культуры и спорта устанавливается Кабинетом Министров Республики Татарстан.</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2.3. Базовые оклады (должностные оклады, ставки заработной платы) работников физической культуры и спорта определяются на основе четырехразрядной тарифной сетки по оплате труда работников физической культуры и спорта (таблица 1).</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1. Четырехразрядная тарифная сетка по оплате труда работников физической культуры и спорта</w:t>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4527"/>
        <w:gridCol w:w="1160"/>
        <w:gridCol w:w="1329"/>
        <w:gridCol w:w="1179"/>
        <w:gridCol w:w="1160"/>
      </w:tblGrid>
      <w:tr w:rsidR="00C05013" w:rsidRPr="00C05013" w:rsidTr="00C05013">
        <w:trPr>
          <w:trHeight w:val="15"/>
        </w:trPr>
        <w:tc>
          <w:tcPr>
            <w:tcW w:w="517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478"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29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Разряды оплаты труда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r>
      <w:tr w:rsidR="00C05013" w:rsidRPr="00C05013" w:rsidTr="00C05013">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Тарифные коэффициенты</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2.4. Базовый оклад (базовая ставка заработной платы) работников физической культуры и спорта (за исключением работника отрасли физической культуры и спорта учреждений молодежной политики, оклад которого определен пунктом 2.5 настоящего Положения) исчисляется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20.02.2015 N 104)</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276350" cy="209550"/>
            <wp:effectExtent l="0" t="0" r="0" b="0"/>
            <wp:docPr id="4" name="Рисунок 4"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7635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где: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размер базового оклада (базовой ставки заработной платы) работника;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тарифная ставка (оклад) первого разряда четырехразрядной тарифной сетки по оплате труда работников физической культуры и спорта;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соответствующий межразрядный коэффициент четырехразрядной тарифной сетки по оплате труда работников физической культуры и спорта;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повышающий коэффициент приоритета отрасли для педагогических работников физической культуры и спорта образовательных организаций дополнительного образования, реализующих образовательные программы в области физической культуры и спорта, составляет 1,155;</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(в ред. ПостановлеКабинета Министров Республики Татарстан отТ от 29.10.2014 N 791, </w:t>
      </w:r>
      <w:r w:rsidRPr="00C05013">
        <w:rPr>
          <w:rFonts w:ascii="Arial" w:eastAsia="Times New Roman" w:hAnsi="Arial" w:cs="Arial"/>
          <w:color w:val="2D2D2D"/>
          <w:spacing w:val="2"/>
          <w:sz w:val="21"/>
          <w:szCs w:val="21"/>
          <w:lang w:eastAsia="ru-RU"/>
        </w:rPr>
        <w:lastRenderedPageBreak/>
        <w:t>от 16.05.2015 N 350)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для педагогических работников физической культуры и спорта образовательных организаций дополнительного образования, реализующих образовательные программы в области физической культуры и спорта.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ПостановлКабинета Министров Республики ТатарстРеспублики Татарстан отРТ от 27.06.2014 N 443, от 16.05.2015 N 350)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2.5. Базовый оклад работника отрасли физической культуры и спорта учреждений молодежной политики и государственного учреждения "Республиканский центр физической культуры и юношеского спорта Министерства по делам молодежи и спорту Республики Татарстан" исчисляется по формуле: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ПостановлКабинета Министров Республики ТатарстРеспублики Татарстан отРеспублики Татарстан от 14.08.2015 N 591)</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w:drawing>
          <wp:inline distT="0" distB="0" distL="0" distR="0">
            <wp:extent cx="1200150" cy="209550"/>
            <wp:effectExtent l="0" t="0" r="0" b="0"/>
            <wp:docPr id="3" name="Рисунок 3" descr="ОБ УСЛОВИЯХ ОПЛАТЫ ТРУДА РАБОТНИКОВ ГОСУДАРСТВЕННЫХ УЧРЕЖДЕНИЙ РЕСПУБЛИКИ ТАТАРСТАН (с изменениями на: 14.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ОБ УСЛОВИЯХ ОПЛАТЫ ТРУДА РАБОТНИКОВ ГОСУДАРСТВЕННЫХ УЧРЕЖДЕНИЙ РЕСПУБЛИКИ ТАТАРСТАН (с изменениями на: 14.08.20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00150" cy="209550"/>
                    </a:xfrm>
                    <a:prstGeom prst="rect">
                      <a:avLst/>
                    </a:prstGeom>
                    <a:noFill/>
                    <a:ln>
                      <a:noFill/>
                    </a:ln>
                  </pic:spPr>
                </pic:pic>
              </a:graphicData>
            </a:graphic>
          </wp:inline>
        </w:drawing>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где  - повышающий коэффициент приоритета отрасли.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Размер повышающего коэффициента приоритета отрасли применяется для расчета базового оклада работников физической культуры и спорта учреждений молодежной политики и составляет 1,7.</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 2.5 введен ПостановлениемКабинета Министров Республики Татарстан отт 20.02.2015 N 104)</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2.6. Разряд оплаты труда работников физической культуры и спорта устанавливается согласно требованиям к уровню образования, необходимым для замещения соответствующей должности, в соответствии с таблицей 2.</w:t>
      </w:r>
    </w:p>
    <w:p w:rsidR="00C05013" w:rsidRPr="00C05013" w:rsidRDefault="00C05013" w:rsidP="00C05013">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05013">
        <w:rPr>
          <w:rFonts w:ascii="Arial" w:eastAsia="Times New Roman" w:hAnsi="Arial" w:cs="Arial"/>
          <w:color w:val="242424"/>
          <w:spacing w:val="2"/>
          <w:sz w:val="23"/>
          <w:szCs w:val="23"/>
          <w:lang w:eastAsia="ru-RU"/>
        </w:rPr>
        <w:t>Таблица 2. Основания для установления работникам образовательных организаций дополнительного образования, реализующих образовательные программы в области физической культуры и спорта разрядов по оплате труда</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2</w:t>
      </w:r>
    </w:p>
    <w:p w:rsidR="00C05013" w:rsidRPr="00C05013" w:rsidRDefault="00C05013" w:rsidP="00C05013">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29.10.2014 N 791, от 16.05.2015 N 350)</w:t>
      </w:r>
    </w:p>
    <w:tbl>
      <w:tblPr>
        <w:tblW w:w="0" w:type="auto"/>
        <w:tblCellMar>
          <w:left w:w="0" w:type="dxa"/>
          <w:right w:w="0" w:type="dxa"/>
        </w:tblCellMar>
        <w:tblLook w:val="04A0" w:firstRow="1" w:lastRow="0" w:firstColumn="1" w:lastColumn="0" w:noHBand="0" w:noVBand="1"/>
      </w:tblPr>
      <w:tblGrid>
        <w:gridCol w:w="1706"/>
        <w:gridCol w:w="7649"/>
      </w:tblGrid>
      <w:tr w:rsidR="00C05013" w:rsidRPr="00C05013" w:rsidTr="00C05013">
        <w:trPr>
          <w:trHeight w:val="15"/>
        </w:trPr>
        <w:tc>
          <w:tcPr>
            <w:tcW w:w="203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034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Разряды оплаты труда</w:t>
            </w:r>
          </w:p>
        </w:tc>
        <w:tc>
          <w:tcPr>
            <w:tcW w:w="103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Уровень образования, необходимый для замещения соответствующей должности</w:t>
            </w:r>
          </w:p>
        </w:tc>
      </w:tr>
      <w:tr w:rsidR="00C05013" w:rsidRPr="00C05013" w:rsidTr="00C05013">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103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Основное общее и среднее общее образование</w:t>
            </w:r>
          </w:p>
        </w:tc>
      </w:tr>
      <w:tr w:rsidR="00C05013" w:rsidRPr="00C05013" w:rsidTr="00C05013">
        <w:tc>
          <w:tcPr>
            <w:tcW w:w="1238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 ред. Постановления Кабинета Министров Республики Татарстан от 29.10.2014 N 791)</w:t>
            </w:r>
          </w:p>
        </w:tc>
      </w:tr>
      <w:tr w:rsidR="00C05013" w:rsidRPr="00C05013" w:rsidTr="00C05013">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103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 xml:space="preserve">Среднее профессиональное образование по программам подготовки квалифицированных рабочих (служащих), среднее профессиональное </w:t>
            </w:r>
            <w:r w:rsidRPr="00C05013">
              <w:rPr>
                <w:rFonts w:ascii="Times New Roman" w:eastAsia="Times New Roman" w:hAnsi="Times New Roman" w:cs="Times New Roman"/>
                <w:color w:val="2D2D2D"/>
                <w:sz w:val="21"/>
                <w:szCs w:val="21"/>
                <w:lang w:eastAsia="ru-RU"/>
              </w:rPr>
              <w:lastRenderedPageBreak/>
              <w:t>образование по программам подготовки специалистов среднего звена</w:t>
            </w:r>
          </w:p>
        </w:tc>
      </w:tr>
      <w:tr w:rsidR="00C05013" w:rsidRPr="00C05013" w:rsidTr="00C05013">
        <w:tc>
          <w:tcPr>
            <w:tcW w:w="1238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(п. 2 в ред. Постановления Кабинета Министров Республики Татарстан от 29.10.2014 N 791)</w:t>
            </w:r>
          </w:p>
        </w:tc>
      </w:tr>
      <w:tr w:rsidR="00C05013" w:rsidRPr="00C05013" w:rsidTr="00C05013">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03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Высшее образование - бакалавриат</w:t>
            </w:r>
          </w:p>
        </w:tc>
      </w:tr>
      <w:tr w:rsidR="00C05013" w:rsidRPr="00C05013" w:rsidTr="00C05013">
        <w:tc>
          <w:tcPr>
            <w:tcW w:w="1238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 3 в ред. Постановления Кабинета Министров Республики Татарстан от 29.10.2014 N 791)</w:t>
            </w:r>
          </w:p>
        </w:tc>
      </w:tr>
      <w:tr w:rsidR="00C05013" w:rsidRPr="00C05013" w:rsidTr="00C05013">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103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Высшее образование - специалитет или магистратура</w:t>
            </w:r>
          </w:p>
        </w:tc>
      </w:tr>
      <w:tr w:rsidR="00C05013" w:rsidRPr="00C05013" w:rsidTr="00C05013">
        <w:tc>
          <w:tcPr>
            <w:tcW w:w="1238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 4 в ред. Постановления Кабинета Министров Республики Татарстан от 29.10.2014 N 791)</w:t>
            </w:r>
          </w:p>
        </w:tc>
      </w:tr>
    </w:tbl>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2.7. В случае, если занимаемая должность не требует высшего образования или среднего профессионального образования по программам подготовки специалистов среднего звена, по должностям, занимаемым лицами с высшим образованием или средним профессиональным образованием по программам подготовки специалистов среднего звена, устанавливается разряд оплаты труда, соответствующий среднему общему образованию.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(пункт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2.8.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2.9. 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 Определение разрядов оплаты труда работников образовательных организаций дополнительного образования, реализующих образовательные программы в области физической культуры и спорта</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29.10.2014 N 791, от 16.05.2015 N 350)</w:t>
      </w:r>
    </w:p>
    <w:p w:rsidR="00C05013" w:rsidRPr="00C05013" w:rsidRDefault="00C05013" w:rsidP="00C05013">
      <w:pPr>
        <w:shd w:val="clear" w:color="auto" w:fill="E9ECF1"/>
        <w:spacing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3.1. Профессионально-квалификационная группа должностей работников физической культуры и спорта первого уровня (группа 1)</w:t>
      </w:r>
    </w:p>
    <w:tbl>
      <w:tblPr>
        <w:tblW w:w="0" w:type="auto"/>
        <w:tblCellMar>
          <w:left w:w="0" w:type="dxa"/>
          <w:right w:w="0" w:type="dxa"/>
        </w:tblCellMar>
        <w:tblLook w:val="04A0" w:firstRow="1" w:lastRow="0" w:firstColumn="1" w:lastColumn="0" w:noHBand="0" w:noVBand="1"/>
      </w:tblPr>
      <w:tblGrid>
        <w:gridCol w:w="889"/>
        <w:gridCol w:w="6887"/>
        <w:gridCol w:w="1579"/>
      </w:tblGrid>
      <w:tr w:rsidR="00C05013" w:rsidRPr="00C05013" w:rsidTr="00C05013">
        <w:trPr>
          <w:trHeight w:val="15"/>
        </w:trPr>
        <w:tc>
          <w:tcPr>
            <w:tcW w:w="92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7946"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66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Первый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1.1.1</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Дежурный по спортивному залу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1.1.2</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Механик по техническим видам спорта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1.1.3</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Техник по эксплуатации и ремонту спортивной техники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2 - 3</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Второй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1.2.1</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Спортивный судья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1.2.2</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Спортсмен</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r>
    </w:tbl>
    <w:p w:rsidR="00C05013" w:rsidRPr="00C05013" w:rsidRDefault="00C05013" w:rsidP="00C05013">
      <w:pPr>
        <w:shd w:val="clear" w:color="auto" w:fill="E9ECF1"/>
        <w:spacing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3.2. Профессионально-квалификационная группа должностей работников физической культуры и спорта второго уровня (группа 2)</w:t>
      </w:r>
    </w:p>
    <w:tbl>
      <w:tblPr>
        <w:tblW w:w="0" w:type="auto"/>
        <w:tblCellMar>
          <w:left w:w="0" w:type="dxa"/>
          <w:right w:w="0" w:type="dxa"/>
        </w:tblCellMar>
        <w:tblLook w:val="04A0" w:firstRow="1" w:lastRow="0" w:firstColumn="1" w:lastColumn="0" w:noHBand="0" w:noVBand="1"/>
      </w:tblPr>
      <w:tblGrid>
        <w:gridCol w:w="889"/>
        <w:gridCol w:w="6888"/>
        <w:gridCol w:w="1578"/>
      </w:tblGrid>
      <w:tr w:rsidR="00C05013" w:rsidRPr="00C05013" w:rsidTr="00C05013">
        <w:trPr>
          <w:trHeight w:val="15"/>
        </w:trPr>
        <w:tc>
          <w:tcPr>
            <w:tcW w:w="92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7946"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66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Первый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2.1.1</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 по спорту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2.1.2</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 по физической культуре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1 - 2</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2.1.3</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Спортсмен-инструктор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2.1.4</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Тренер-администратор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2.1.5</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Тренер-массажист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2.1.6</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Тренер-механик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2.1.7</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Тренер-оператор видеозаписи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Второй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2.2.1</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Инструктор-методист по адаптивной физической культуре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2.2.2</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Инструктор-методист физкультурно-спортивных организаций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2.2.3</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2.2.4</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Тренер-ветеринар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2.2.5</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Тренер-преподаватель по спорту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2.2.6</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Хореограф</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Третий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2.3.1</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инструктор-методист по адаптивной физической культуре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2.3.2</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инструктор-методист физкультурно-спортивных организаций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2.3.3</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тренер-преподаватель по спорту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2 - 4</w:t>
            </w:r>
          </w:p>
        </w:tc>
      </w:tr>
    </w:tbl>
    <w:p w:rsidR="00C05013" w:rsidRPr="00C05013" w:rsidRDefault="00C05013" w:rsidP="00C05013">
      <w:pPr>
        <w:shd w:val="clear" w:color="auto" w:fill="E9ECF1"/>
        <w:spacing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3.3. Профессионально-квалификационная группа должностей работников физической культуры и спорта третьего уровня (группа 3)</w:t>
      </w:r>
    </w:p>
    <w:tbl>
      <w:tblPr>
        <w:tblW w:w="0" w:type="auto"/>
        <w:tblCellMar>
          <w:left w:w="0" w:type="dxa"/>
          <w:right w:w="0" w:type="dxa"/>
        </w:tblCellMar>
        <w:tblLook w:val="04A0" w:firstRow="1" w:lastRow="0" w:firstColumn="1" w:lastColumn="0" w:noHBand="0" w:noVBand="1"/>
      </w:tblPr>
      <w:tblGrid>
        <w:gridCol w:w="889"/>
        <w:gridCol w:w="6887"/>
        <w:gridCol w:w="1579"/>
      </w:tblGrid>
      <w:tr w:rsidR="00C05013" w:rsidRPr="00C05013" w:rsidTr="00C05013">
        <w:trPr>
          <w:trHeight w:val="15"/>
        </w:trPr>
        <w:tc>
          <w:tcPr>
            <w:tcW w:w="92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7946"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66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Первый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3.1.1</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Специалист по подготовке сборных команд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3.1.2</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Тренер-врач</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3.1.3</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Тренер-инженер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3.1.4</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Тренер сборной команды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Второй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3.2.1</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Старший тренер сборной команды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bl>
    <w:p w:rsidR="00C05013" w:rsidRPr="00C05013" w:rsidRDefault="00C05013" w:rsidP="00C05013">
      <w:pPr>
        <w:shd w:val="clear" w:color="auto" w:fill="E9ECF1"/>
        <w:spacing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3.4. Профессионально-квалификационная группа должностей работников физической культуры и спорта четвертого уровня (группа 4)</w:t>
      </w:r>
    </w:p>
    <w:tbl>
      <w:tblPr>
        <w:tblW w:w="0" w:type="auto"/>
        <w:tblCellMar>
          <w:left w:w="0" w:type="dxa"/>
          <w:right w:w="0" w:type="dxa"/>
        </w:tblCellMar>
        <w:tblLook w:val="04A0" w:firstRow="1" w:lastRow="0" w:firstColumn="1" w:lastColumn="0" w:noHBand="0" w:noVBand="1"/>
      </w:tblPr>
      <w:tblGrid>
        <w:gridCol w:w="888"/>
        <w:gridCol w:w="6892"/>
        <w:gridCol w:w="1575"/>
      </w:tblGrid>
      <w:tr w:rsidR="00C05013" w:rsidRPr="00C05013" w:rsidTr="00C05013">
        <w:trPr>
          <w:trHeight w:val="15"/>
        </w:trPr>
        <w:tc>
          <w:tcPr>
            <w:tcW w:w="924"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7946"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66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Наименование должности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Диапазон разрядов</w:t>
            </w:r>
          </w:p>
        </w:tc>
      </w:tr>
      <w:tr w:rsidR="00C05013" w:rsidRPr="00C05013" w:rsidTr="00C05013">
        <w:tc>
          <w:tcPr>
            <w:tcW w:w="105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Первый квалификационный уровень</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4.1.1</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Главный тренер сборной команды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4.1.2</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Государственный тренер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r w:rsidR="00C05013" w:rsidRPr="00C05013" w:rsidTr="00C05013">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4.1.3</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Начальник сборной команды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3 - 4</w:t>
            </w:r>
          </w:p>
        </w:tc>
      </w:tr>
    </w:tbl>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4. Норма часов за базовую ставку заработной платы (базовый оклад, базовый должностной оклад) работников физической культуры и спорта</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 xml:space="preserve">4.1. Продолжительность рабочего времени (норма часов педагогической работы за базовую ставку заработной платы (базовый оклад) для педагогических работников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w:t>
      </w:r>
      <w:r w:rsidRPr="00C05013">
        <w:rPr>
          <w:rFonts w:ascii="Arial" w:eastAsia="Times New Roman" w:hAnsi="Arial" w:cs="Arial"/>
          <w:color w:val="2D2D2D"/>
          <w:spacing w:val="2"/>
          <w:sz w:val="21"/>
          <w:szCs w:val="21"/>
          <w:lang w:eastAsia="ru-RU"/>
        </w:rPr>
        <w:lastRenderedPageBreak/>
        <w:t>установленном порядке.</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Постановления Кабинета Министров Республики Татарстан от 29.10.2014 N 791)</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4.2. Норма часов преподавательской работы за ставку заработной платы, являющаяся нормируемой частью их педагогической работы, установлена: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18 часов в неделю: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тренерам-преподавателям по спорту образовательных организаций дополнительного образования, реализующих образовательные программы в области физической культуры и спорта;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29.10.2014 N 791, от 16.05.2015 N 350)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старшим тренерам-преподавателям по спорту образовательных организаций дополнительного образования, реализующих образовательные программы в области физической культуры и спорта;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29.10.2014 N 791, от 16.05.2015 N 350)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30 часов в неделю:</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инструкторам по физической культуре образовательных организаций дополнительного образования, реализующих образовательные программы в области физической культуры и спорта.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29.10.2014 N 791, от 16.05.2015 N 350)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4.3. Учебно-воспитательным работникам, не предусмотренным в пункте 4.2 настоящего Положения, выплачиваются должностные оклады при следующей продолжительности рабочего времени: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36 часов в неделю - инструкторам-методистам (старшим инструкторам-методистам) по адаптивной физической культуре образовательных организаций дополнительного образования, реализующих образовательные программы в области физической культуры и спорта.</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29.10.2014 N 791, от 16.05.2015 N 350)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xml:space="preserve">     4.4. Верхний предел объема учебной нагрузки (педагогической работы), который может быть установлен тренерам-преподавателям по спорту, старшим тренерам-преподавателям </w:t>
      </w:r>
      <w:r w:rsidRPr="00C05013">
        <w:rPr>
          <w:rFonts w:ascii="Arial" w:eastAsia="Times New Roman" w:hAnsi="Arial" w:cs="Arial"/>
          <w:color w:val="2D2D2D"/>
          <w:spacing w:val="2"/>
          <w:sz w:val="21"/>
          <w:szCs w:val="21"/>
          <w:lang w:eastAsia="ru-RU"/>
        </w:rPr>
        <w:lastRenderedPageBreak/>
        <w:t>по спорту, инструкторам по физической культуре образовательных организаций дополнительного образования, реализующих образовательные программы в области физической культуры и спорта, определяется в две ставки.</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29.10.2014 N 791, от 16.05.2015 N 350)</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4.5. Должностные оклады других работников физической культуры и спорта, не перечисленных в пунктах 4.2 - 4.3 настоящего Положения, выплачиваются за работу при 40-часовой рабочей неделе.</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br/>
        <w:t>5. Нормативы оплаты труда тренеров, тренеров-преподавателей по спорту (старших тренеров-преподавателей по спорту) образовательных организаций дополнительного образования, реализующих образовательные программы в области физической культуры и спорта, организаций среднего профессионального образования по программам подготовки специалистов среднего звена спортивной направленности за одного занимающегося, недельный режим учебно-тренировочной работы, нормативная наполняемость групп на этапах спортивной подготовки по видам спорта, нормативы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(в редакции Постановлений Кабинета Министров Республики Татарстан от 31.10.2012 N 932, от 29.10.2014 N 791, от 16.05.2015 N 350)</w:t>
      </w:r>
    </w:p>
    <w:p w:rsidR="00C05013" w:rsidRPr="00C05013" w:rsidRDefault="00C05013" w:rsidP="00C0501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5.1. Нормативы оплаты труда тренеров, тренеров-преподавателей по спорту (старших тренеров-преподавателей по спорту) образовательных организаций дополнительного образования, реализующих образовательные программы в области физической культуры и спорта, учреждений среднего профессионального образования по программам подготовки специалистов среднего звена спортивной направленности за одного занимающегося, недельный режим учебно-тренировочной работы, нормативная наполняемость групп на этапах спортивной подготовки по видам спорта представлены в таблицах 3 - 7 настоящего Положения.</w:t>
      </w: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     (в ред. Постановлений Кабинета Министров Республики Татарстан от 31.10.2012 N 932, от 29.10.2014 N 791, от 16.05.2015 N 350)</w:t>
      </w:r>
    </w:p>
    <w:p w:rsidR="00C05013" w:rsidRPr="00C05013" w:rsidRDefault="00C05013" w:rsidP="00C05013">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C05013">
        <w:rPr>
          <w:rFonts w:ascii="Arial" w:eastAsia="Times New Roman" w:hAnsi="Arial" w:cs="Arial"/>
          <w:color w:val="242424"/>
          <w:spacing w:val="2"/>
          <w:sz w:val="20"/>
          <w:szCs w:val="20"/>
          <w:lang w:eastAsia="ru-RU"/>
        </w:rPr>
        <w:t>Таблица 3. Нормативы оплаты труда тренеров-преподавателей по спорту (старших тренеров-преподавателей по спорту) образовательных учреждений дополнительного образования детей спортивного профиля, профессиональных образовательных организаций, ...</w:t>
      </w:r>
    </w:p>
    <w:p w:rsidR="00C05013" w:rsidRPr="00C05013" w:rsidRDefault="00C05013" w:rsidP="00C0501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t>Таблица 3</w:t>
      </w:r>
    </w:p>
    <w:p w:rsidR="00C05013" w:rsidRPr="00C05013" w:rsidRDefault="00C05013" w:rsidP="00C05013">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05013">
        <w:rPr>
          <w:rFonts w:ascii="Arial" w:eastAsia="Times New Roman" w:hAnsi="Arial" w:cs="Arial"/>
          <w:color w:val="3C3C3C"/>
          <w:spacing w:val="2"/>
          <w:sz w:val="31"/>
          <w:szCs w:val="31"/>
          <w:lang w:eastAsia="ru-RU"/>
        </w:rPr>
        <w:br/>
        <w:t> Нормативы оплаты труда тренеров-преподавателей по спорту (старших тренеров-преподавателей по спорту) образовательных учреждений дополнительного образования детей спортивного профиля, профессиональных образовательных организаций, реализующих образовательные программы в области физической культуры и спорта, за одного занимающегося на этапах спортивной подготовки по видам спорта</w:t>
      </w:r>
    </w:p>
    <w:p w:rsidR="00C05013" w:rsidRPr="00C05013" w:rsidRDefault="00C05013" w:rsidP="00C05013">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lastRenderedPageBreak/>
        <w:t>(в редакции Постановлений Кабинета Министров Республики Татарстан от 31.10.2012 N 932, от 16.05.2015 N 350)</w:t>
      </w:r>
      <w:r w:rsidRPr="00C05013">
        <w:rPr>
          <w:rFonts w:ascii="Arial" w:eastAsia="Times New Roman" w:hAnsi="Arial" w:cs="Arial"/>
          <w:color w:val="2D2D2D"/>
          <w:spacing w:val="2"/>
          <w:sz w:val="21"/>
          <w:szCs w:val="21"/>
          <w:lang w:eastAsia="ru-RU"/>
        </w:rPr>
        <w:br/>
      </w:r>
    </w:p>
    <w:p w:rsidR="00C05013" w:rsidRPr="00C05013" w:rsidRDefault="00C05013" w:rsidP="00C05013">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C05013">
        <w:rPr>
          <w:rFonts w:ascii="Arial" w:eastAsia="Times New Roman" w:hAnsi="Arial" w:cs="Arial"/>
          <w:color w:val="2D2D2D"/>
          <w:spacing w:val="2"/>
          <w:sz w:val="21"/>
          <w:szCs w:val="21"/>
          <w:lang w:eastAsia="ru-RU"/>
        </w:rPr>
        <w:br/>
      </w:r>
      <w:r w:rsidRPr="00C05013">
        <w:rPr>
          <w:rFonts w:ascii="Arial" w:eastAsia="Times New Roman" w:hAnsi="Arial" w:cs="Arial"/>
          <w:color w:val="2D2D2D"/>
          <w:spacing w:val="2"/>
          <w:sz w:val="21"/>
          <w:szCs w:val="21"/>
          <w:lang w:eastAsia="ru-RU"/>
        </w:rPr>
        <w:br/>
        <w:t>(процентов)</w:t>
      </w:r>
    </w:p>
    <w:tbl>
      <w:tblPr>
        <w:tblW w:w="0" w:type="auto"/>
        <w:tblInd w:w="306" w:type="dxa"/>
        <w:tblCellMar>
          <w:left w:w="0" w:type="dxa"/>
          <w:right w:w="0" w:type="dxa"/>
        </w:tblCellMar>
        <w:tblLook w:val="04A0" w:firstRow="1" w:lastRow="0" w:firstColumn="1" w:lastColumn="0" w:noHBand="0" w:noVBand="1"/>
      </w:tblPr>
      <w:tblGrid>
        <w:gridCol w:w="478"/>
        <w:gridCol w:w="1109"/>
        <w:gridCol w:w="1061"/>
        <w:gridCol w:w="546"/>
        <w:gridCol w:w="670"/>
        <w:gridCol w:w="530"/>
        <w:gridCol w:w="530"/>
        <w:gridCol w:w="530"/>
        <w:gridCol w:w="530"/>
        <w:gridCol w:w="530"/>
        <w:gridCol w:w="705"/>
        <w:gridCol w:w="819"/>
        <w:gridCol w:w="1011"/>
      </w:tblGrid>
      <w:tr w:rsidR="00C05013" w:rsidRPr="00C05013" w:rsidTr="00C05013">
        <w:trPr>
          <w:trHeight w:val="15"/>
        </w:trPr>
        <w:tc>
          <w:tcPr>
            <w:tcW w:w="44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00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124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96"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89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8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8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8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781"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483"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800"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599"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c>
          <w:tcPr>
            <w:tcW w:w="866" w:type="dxa"/>
            <w:hideMark/>
          </w:tcPr>
          <w:p w:rsidR="00C05013" w:rsidRPr="00C05013" w:rsidRDefault="00C05013" w:rsidP="00C05013">
            <w:pPr>
              <w:spacing w:after="0" w:line="240" w:lineRule="auto"/>
              <w:rPr>
                <w:rFonts w:ascii="Times New Roman" w:eastAsia="Times New Roman" w:hAnsi="Times New Roman" w:cs="Times New Roman"/>
                <w:sz w:val="2"/>
                <w:szCs w:val="24"/>
                <w:lang w:eastAsia="ru-RU"/>
              </w:rPr>
            </w:pP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N п/п</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Вид спорта</w:t>
            </w:r>
          </w:p>
        </w:tc>
        <w:tc>
          <w:tcPr>
            <w:tcW w:w="7607"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Этапы спортивной подготовки</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спортивно-оздоровитель ный</w:t>
            </w: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начальной подготовки</w:t>
            </w:r>
          </w:p>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учебно-тренировочный</w:t>
            </w:r>
          </w:p>
        </w:tc>
        <w:tc>
          <w:tcPr>
            <w:tcW w:w="13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спортивного совершенствования</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высшего спортивного мастерства</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6367"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по годам подготовки</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года</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года</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до года</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свыше года</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весь период</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Баскетбол</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7,4</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8,3</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8,3</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Легкая атлетика</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4,8</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13,9</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Греко-римская борьба</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11,1</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Фехтование</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Рукопашный бой</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Гандбол</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7,4</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8,3</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Бокс</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7,8</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11,1</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Дзюдо</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7,8</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9.</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Национальная борьба</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2,1</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2,4</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13,9</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Лыжные гонки</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12,5</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Волейбол</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7,4</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8,3</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8,3</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lastRenderedPageBreak/>
              <w:t>12.</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Гребля на байдарках</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3,3</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12,5</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Хоккей</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2,4</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8,3</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11,1</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Конный спорт</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1,9</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2,8</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6,3</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11,1</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14,8</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16,7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18,5</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40,0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Водное поло</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11,1</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16.</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Плавание</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13,9</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Футбол</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12,5</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20,0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18.</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Тяжелая атлетика</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1,9</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2,8</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3,7</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13,9</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240" w:lineRule="auto"/>
              <w:rPr>
                <w:rFonts w:ascii="Times New Roman" w:eastAsia="Times New Roman" w:hAnsi="Times New Roman" w:cs="Times New Roman"/>
                <w:sz w:val="24"/>
                <w:szCs w:val="24"/>
                <w:lang w:eastAsia="ru-RU"/>
              </w:rPr>
            </w:pP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r w:rsidR="00C05013" w:rsidRPr="00C05013" w:rsidTr="00C05013">
        <w:tc>
          <w:tcPr>
            <w:tcW w:w="4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19.</w:t>
            </w:r>
          </w:p>
        </w:tc>
        <w:tc>
          <w:tcPr>
            <w:tcW w:w="10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Вольная борьба</w:t>
            </w:r>
          </w:p>
        </w:tc>
        <w:tc>
          <w:tcPr>
            <w:tcW w:w="1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1,5</w:t>
            </w:r>
          </w:p>
        </w:tc>
        <w:tc>
          <w:tcPr>
            <w:tcW w:w="4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2,2</w:t>
            </w:r>
          </w:p>
        </w:tc>
        <w:tc>
          <w:tcPr>
            <w:tcW w:w="8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5,6</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6,5</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8,9</w:t>
            </w:r>
          </w:p>
        </w:tc>
        <w:tc>
          <w:tcPr>
            <w:tcW w:w="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10,0</w:t>
            </w:r>
          </w:p>
        </w:tc>
        <w:tc>
          <w:tcPr>
            <w:tcW w:w="4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11,1</w:t>
            </w:r>
          </w:p>
        </w:tc>
        <w:tc>
          <w:tcPr>
            <w:tcW w:w="8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17,0</w:t>
            </w:r>
          </w:p>
        </w:tc>
        <w:tc>
          <w:tcPr>
            <w:tcW w:w="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23,0</w:t>
            </w:r>
          </w:p>
        </w:tc>
        <w:tc>
          <w:tcPr>
            <w:tcW w:w="8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05013" w:rsidRPr="00C05013" w:rsidRDefault="00C05013" w:rsidP="00C05013">
            <w:pPr>
              <w:spacing w:after="0" w:line="315" w:lineRule="atLeast"/>
              <w:jc w:val="center"/>
              <w:textAlignment w:val="baseline"/>
              <w:rPr>
                <w:rFonts w:ascii="Times New Roman" w:eastAsia="Times New Roman" w:hAnsi="Times New Roman" w:cs="Times New Roman"/>
                <w:color w:val="2D2D2D"/>
                <w:sz w:val="21"/>
                <w:szCs w:val="21"/>
                <w:lang w:eastAsia="ru-RU"/>
              </w:rPr>
            </w:pPr>
            <w:r w:rsidRPr="00C05013">
              <w:rPr>
                <w:rFonts w:ascii="Times New Roman" w:eastAsia="Times New Roman" w:hAnsi="Times New Roman" w:cs="Times New Roman"/>
                <w:color w:val="2D2D2D"/>
                <w:sz w:val="21"/>
                <w:szCs w:val="21"/>
                <w:lang w:eastAsia="ru-RU"/>
              </w:rPr>
              <w:t>35,0</w:t>
            </w:r>
          </w:p>
        </w:tc>
      </w:tr>
    </w:tbl>
    <w:p w:rsidR="00C622D5" w:rsidRDefault="00C622D5">
      <w:bookmarkStart w:id="0" w:name="_GoBack"/>
      <w:bookmarkEnd w:id="0"/>
    </w:p>
    <w:sectPr w:rsidR="00C622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66C7D"/>
    <w:multiLevelType w:val="multilevel"/>
    <w:tmpl w:val="A0FE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376837"/>
    <w:multiLevelType w:val="multilevel"/>
    <w:tmpl w:val="9854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B71624"/>
    <w:multiLevelType w:val="multilevel"/>
    <w:tmpl w:val="5248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9C5D6D"/>
    <w:multiLevelType w:val="multilevel"/>
    <w:tmpl w:val="CA4C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864DF4"/>
    <w:multiLevelType w:val="multilevel"/>
    <w:tmpl w:val="7F0C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9A0"/>
    <w:rsid w:val="005959A0"/>
    <w:rsid w:val="00C05013"/>
    <w:rsid w:val="00C6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50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050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50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0501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C0501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501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0501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501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0501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C05013"/>
    <w:rPr>
      <w:rFonts w:ascii="Times New Roman" w:eastAsia="Times New Roman" w:hAnsi="Times New Roman" w:cs="Times New Roman"/>
      <w:b/>
      <w:bCs/>
      <w:sz w:val="20"/>
      <w:szCs w:val="20"/>
      <w:lang w:eastAsia="ru-RU"/>
    </w:rPr>
  </w:style>
  <w:style w:type="paragraph" w:customStyle="1" w:styleId="headertext">
    <w:name w:val="headertext"/>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5013"/>
  </w:style>
  <w:style w:type="character" w:styleId="a3">
    <w:name w:val="Hyperlink"/>
    <w:basedOn w:val="a0"/>
    <w:uiPriority w:val="99"/>
    <w:semiHidden/>
    <w:unhideWhenUsed/>
    <w:rsid w:val="00C05013"/>
    <w:rPr>
      <w:color w:val="0000FF"/>
      <w:u w:val="single"/>
    </w:rPr>
  </w:style>
  <w:style w:type="character" w:styleId="a4">
    <w:name w:val="FollowedHyperlink"/>
    <w:basedOn w:val="a0"/>
    <w:uiPriority w:val="99"/>
    <w:semiHidden/>
    <w:unhideWhenUsed/>
    <w:rsid w:val="00C05013"/>
    <w:rPr>
      <w:color w:val="800080"/>
      <w:u w:val="single"/>
    </w:rPr>
  </w:style>
  <w:style w:type="paragraph" w:customStyle="1" w:styleId="topleveltext">
    <w:name w:val="topleveltext"/>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05013"/>
    <w:rPr>
      <w:b/>
      <w:bCs/>
    </w:rPr>
  </w:style>
  <w:style w:type="paragraph" w:customStyle="1" w:styleId="copyright">
    <w:name w:val="copyright"/>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ile-apptx">
    <w:name w:val="mobile-app_tx"/>
    <w:basedOn w:val="a0"/>
    <w:rsid w:val="00C05013"/>
  </w:style>
  <w:style w:type="paragraph" w:styleId="a7">
    <w:name w:val="Balloon Text"/>
    <w:basedOn w:val="a"/>
    <w:link w:val="a8"/>
    <w:uiPriority w:val="99"/>
    <w:semiHidden/>
    <w:unhideWhenUsed/>
    <w:rsid w:val="00C050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50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50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050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50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0501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C0501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501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0501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501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0501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C05013"/>
    <w:rPr>
      <w:rFonts w:ascii="Times New Roman" w:eastAsia="Times New Roman" w:hAnsi="Times New Roman" w:cs="Times New Roman"/>
      <w:b/>
      <w:bCs/>
      <w:sz w:val="20"/>
      <w:szCs w:val="20"/>
      <w:lang w:eastAsia="ru-RU"/>
    </w:rPr>
  </w:style>
  <w:style w:type="paragraph" w:customStyle="1" w:styleId="headertext">
    <w:name w:val="headertext"/>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5013"/>
  </w:style>
  <w:style w:type="character" w:styleId="a3">
    <w:name w:val="Hyperlink"/>
    <w:basedOn w:val="a0"/>
    <w:uiPriority w:val="99"/>
    <w:semiHidden/>
    <w:unhideWhenUsed/>
    <w:rsid w:val="00C05013"/>
    <w:rPr>
      <w:color w:val="0000FF"/>
      <w:u w:val="single"/>
    </w:rPr>
  </w:style>
  <w:style w:type="character" w:styleId="a4">
    <w:name w:val="FollowedHyperlink"/>
    <w:basedOn w:val="a0"/>
    <w:uiPriority w:val="99"/>
    <w:semiHidden/>
    <w:unhideWhenUsed/>
    <w:rsid w:val="00C05013"/>
    <w:rPr>
      <w:color w:val="800080"/>
      <w:u w:val="single"/>
    </w:rPr>
  </w:style>
  <w:style w:type="paragraph" w:customStyle="1" w:styleId="topleveltext">
    <w:name w:val="topleveltext"/>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05013"/>
    <w:rPr>
      <w:b/>
      <w:bCs/>
    </w:rPr>
  </w:style>
  <w:style w:type="paragraph" w:customStyle="1" w:styleId="copyright">
    <w:name w:val="copyright"/>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C05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ile-apptx">
    <w:name w:val="mobile-app_tx"/>
    <w:basedOn w:val="a0"/>
    <w:rsid w:val="00C05013"/>
  </w:style>
  <w:style w:type="paragraph" w:styleId="a7">
    <w:name w:val="Balloon Text"/>
    <w:basedOn w:val="a"/>
    <w:link w:val="a8"/>
    <w:uiPriority w:val="99"/>
    <w:semiHidden/>
    <w:unhideWhenUsed/>
    <w:rsid w:val="00C050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50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510694">
      <w:bodyDiv w:val="1"/>
      <w:marLeft w:val="0"/>
      <w:marRight w:val="0"/>
      <w:marTop w:val="0"/>
      <w:marBottom w:val="0"/>
      <w:divBdr>
        <w:top w:val="none" w:sz="0" w:space="0" w:color="auto"/>
        <w:left w:val="none" w:sz="0" w:space="0" w:color="auto"/>
        <w:bottom w:val="none" w:sz="0" w:space="0" w:color="auto"/>
        <w:right w:val="none" w:sz="0" w:space="0" w:color="auto"/>
      </w:divBdr>
      <w:divsChild>
        <w:div w:id="645161664">
          <w:marLeft w:val="0"/>
          <w:marRight w:val="0"/>
          <w:marTop w:val="0"/>
          <w:marBottom w:val="690"/>
          <w:divBdr>
            <w:top w:val="none" w:sz="0" w:space="0" w:color="auto"/>
            <w:left w:val="none" w:sz="0" w:space="0" w:color="auto"/>
            <w:bottom w:val="none" w:sz="0" w:space="0" w:color="auto"/>
            <w:right w:val="none" w:sz="0" w:space="0" w:color="auto"/>
          </w:divBdr>
          <w:divsChild>
            <w:div w:id="620692801">
              <w:marLeft w:val="0"/>
              <w:marRight w:val="0"/>
              <w:marTop w:val="0"/>
              <w:marBottom w:val="450"/>
              <w:divBdr>
                <w:top w:val="none" w:sz="0" w:space="0" w:color="auto"/>
                <w:left w:val="none" w:sz="0" w:space="0" w:color="auto"/>
                <w:bottom w:val="none" w:sz="0" w:space="0" w:color="auto"/>
                <w:right w:val="none" w:sz="0" w:space="0" w:color="auto"/>
              </w:divBdr>
              <w:divsChild>
                <w:div w:id="395129664">
                  <w:marLeft w:val="0"/>
                  <w:marRight w:val="0"/>
                  <w:marTop w:val="960"/>
                  <w:marBottom w:val="450"/>
                  <w:divBdr>
                    <w:top w:val="single" w:sz="6" w:space="8" w:color="CDCDCD"/>
                    <w:left w:val="single" w:sz="6" w:space="0" w:color="CDCDCD"/>
                    <w:bottom w:val="single" w:sz="6" w:space="30" w:color="CDCDCD"/>
                    <w:right w:val="single" w:sz="6" w:space="0" w:color="CDCDCD"/>
                  </w:divBdr>
                  <w:divsChild>
                    <w:div w:id="169754882">
                      <w:marLeft w:val="0"/>
                      <w:marRight w:val="0"/>
                      <w:marTop w:val="0"/>
                      <w:marBottom w:val="1050"/>
                      <w:divBdr>
                        <w:top w:val="none" w:sz="0" w:space="0" w:color="auto"/>
                        <w:left w:val="none" w:sz="0" w:space="0" w:color="auto"/>
                        <w:bottom w:val="none" w:sz="0" w:space="0" w:color="auto"/>
                        <w:right w:val="none" w:sz="0" w:space="0" w:color="auto"/>
                      </w:divBdr>
                      <w:divsChild>
                        <w:div w:id="1162501784">
                          <w:marLeft w:val="0"/>
                          <w:marRight w:val="0"/>
                          <w:marTop w:val="0"/>
                          <w:marBottom w:val="0"/>
                          <w:divBdr>
                            <w:top w:val="none" w:sz="0" w:space="0" w:color="auto"/>
                            <w:left w:val="none" w:sz="0" w:space="0" w:color="auto"/>
                            <w:bottom w:val="none" w:sz="0" w:space="0" w:color="auto"/>
                            <w:right w:val="none" w:sz="0" w:space="0" w:color="auto"/>
                          </w:divBdr>
                          <w:divsChild>
                            <w:div w:id="534469447">
                              <w:marLeft w:val="0"/>
                              <w:marRight w:val="0"/>
                              <w:marTop w:val="0"/>
                              <w:marBottom w:val="0"/>
                              <w:divBdr>
                                <w:top w:val="none" w:sz="0" w:space="0" w:color="auto"/>
                                <w:left w:val="none" w:sz="0" w:space="0" w:color="auto"/>
                                <w:bottom w:val="none" w:sz="0" w:space="0" w:color="auto"/>
                                <w:right w:val="none" w:sz="0" w:space="0" w:color="auto"/>
                              </w:divBdr>
                              <w:divsChild>
                                <w:div w:id="433670393">
                                  <w:marLeft w:val="0"/>
                                  <w:marRight w:val="0"/>
                                  <w:marTop w:val="0"/>
                                  <w:marBottom w:val="0"/>
                                  <w:divBdr>
                                    <w:top w:val="none" w:sz="0" w:space="0" w:color="auto"/>
                                    <w:left w:val="none" w:sz="0" w:space="0" w:color="auto"/>
                                    <w:bottom w:val="none" w:sz="0" w:space="0" w:color="auto"/>
                                    <w:right w:val="none" w:sz="0" w:space="0" w:color="auto"/>
                                  </w:divBdr>
                                  <w:divsChild>
                                    <w:div w:id="1111628766">
                                      <w:marLeft w:val="0"/>
                                      <w:marRight w:val="0"/>
                                      <w:marTop w:val="0"/>
                                      <w:marBottom w:val="0"/>
                                      <w:divBdr>
                                        <w:top w:val="none" w:sz="0" w:space="0" w:color="auto"/>
                                        <w:left w:val="none" w:sz="0" w:space="0" w:color="auto"/>
                                        <w:bottom w:val="none" w:sz="0" w:space="0" w:color="auto"/>
                                        <w:right w:val="none" w:sz="0" w:space="0" w:color="auto"/>
                                      </w:divBdr>
                                      <w:divsChild>
                                        <w:div w:id="507598405">
                                          <w:marLeft w:val="0"/>
                                          <w:marRight w:val="0"/>
                                          <w:marTop w:val="0"/>
                                          <w:marBottom w:val="0"/>
                                          <w:divBdr>
                                            <w:top w:val="none" w:sz="0" w:space="0" w:color="auto"/>
                                            <w:left w:val="none" w:sz="0" w:space="0" w:color="auto"/>
                                            <w:bottom w:val="none" w:sz="0" w:space="0" w:color="auto"/>
                                            <w:right w:val="none" w:sz="0" w:space="0" w:color="auto"/>
                                          </w:divBdr>
                                        </w:div>
                                        <w:div w:id="734160571">
                                          <w:marLeft w:val="0"/>
                                          <w:marRight w:val="0"/>
                                          <w:marTop w:val="0"/>
                                          <w:marBottom w:val="0"/>
                                          <w:divBdr>
                                            <w:top w:val="none" w:sz="0" w:space="0" w:color="auto"/>
                                            <w:left w:val="none" w:sz="0" w:space="0" w:color="auto"/>
                                            <w:bottom w:val="none" w:sz="0" w:space="0" w:color="auto"/>
                                            <w:right w:val="none" w:sz="0" w:space="0" w:color="auto"/>
                                          </w:divBdr>
                                        </w:div>
                                        <w:div w:id="887230120">
                                          <w:marLeft w:val="0"/>
                                          <w:marRight w:val="0"/>
                                          <w:marTop w:val="0"/>
                                          <w:marBottom w:val="0"/>
                                          <w:divBdr>
                                            <w:top w:val="none" w:sz="0" w:space="0" w:color="auto"/>
                                            <w:left w:val="none" w:sz="0" w:space="0" w:color="auto"/>
                                            <w:bottom w:val="none" w:sz="0" w:space="0" w:color="auto"/>
                                            <w:right w:val="none" w:sz="0" w:space="0" w:color="auto"/>
                                          </w:divBdr>
                                        </w:div>
                                        <w:div w:id="2018925439">
                                          <w:marLeft w:val="0"/>
                                          <w:marRight w:val="0"/>
                                          <w:marTop w:val="0"/>
                                          <w:marBottom w:val="0"/>
                                          <w:divBdr>
                                            <w:top w:val="none" w:sz="0" w:space="0" w:color="auto"/>
                                            <w:left w:val="none" w:sz="0" w:space="0" w:color="auto"/>
                                            <w:bottom w:val="none" w:sz="0" w:space="0" w:color="auto"/>
                                            <w:right w:val="none" w:sz="0" w:space="0" w:color="auto"/>
                                          </w:divBdr>
                                        </w:div>
                                        <w:div w:id="1150947670">
                                          <w:marLeft w:val="0"/>
                                          <w:marRight w:val="0"/>
                                          <w:marTop w:val="0"/>
                                          <w:marBottom w:val="0"/>
                                          <w:divBdr>
                                            <w:top w:val="none" w:sz="0" w:space="0" w:color="auto"/>
                                            <w:left w:val="none" w:sz="0" w:space="0" w:color="auto"/>
                                            <w:bottom w:val="none" w:sz="0" w:space="0" w:color="auto"/>
                                            <w:right w:val="none" w:sz="0" w:space="0" w:color="auto"/>
                                          </w:divBdr>
                                        </w:div>
                                        <w:div w:id="1200045909">
                                          <w:marLeft w:val="0"/>
                                          <w:marRight w:val="0"/>
                                          <w:marTop w:val="0"/>
                                          <w:marBottom w:val="0"/>
                                          <w:divBdr>
                                            <w:top w:val="none" w:sz="0" w:space="0" w:color="auto"/>
                                            <w:left w:val="none" w:sz="0" w:space="0" w:color="auto"/>
                                            <w:bottom w:val="none" w:sz="0" w:space="0" w:color="auto"/>
                                            <w:right w:val="none" w:sz="0" w:space="0" w:color="auto"/>
                                          </w:divBdr>
                                        </w:div>
                                        <w:div w:id="568272820">
                                          <w:marLeft w:val="0"/>
                                          <w:marRight w:val="0"/>
                                          <w:marTop w:val="0"/>
                                          <w:marBottom w:val="0"/>
                                          <w:divBdr>
                                            <w:top w:val="none" w:sz="0" w:space="0" w:color="auto"/>
                                            <w:left w:val="none" w:sz="0" w:space="0" w:color="auto"/>
                                            <w:bottom w:val="none" w:sz="0" w:space="0" w:color="auto"/>
                                            <w:right w:val="none" w:sz="0" w:space="0" w:color="auto"/>
                                          </w:divBdr>
                                        </w:div>
                                        <w:div w:id="1857427836">
                                          <w:marLeft w:val="0"/>
                                          <w:marRight w:val="0"/>
                                          <w:marTop w:val="0"/>
                                          <w:marBottom w:val="0"/>
                                          <w:divBdr>
                                            <w:top w:val="none" w:sz="0" w:space="0" w:color="auto"/>
                                            <w:left w:val="none" w:sz="0" w:space="0" w:color="auto"/>
                                            <w:bottom w:val="none" w:sz="0" w:space="0" w:color="auto"/>
                                            <w:right w:val="none" w:sz="0" w:space="0" w:color="auto"/>
                                          </w:divBdr>
                                        </w:div>
                                        <w:div w:id="1400713447">
                                          <w:marLeft w:val="0"/>
                                          <w:marRight w:val="0"/>
                                          <w:marTop w:val="0"/>
                                          <w:marBottom w:val="0"/>
                                          <w:divBdr>
                                            <w:top w:val="inset" w:sz="2" w:space="0" w:color="auto"/>
                                            <w:left w:val="inset" w:sz="2" w:space="1" w:color="auto"/>
                                            <w:bottom w:val="inset" w:sz="2" w:space="0" w:color="auto"/>
                                            <w:right w:val="inset" w:sz="2" w:space="1" w:color="auto"/>
                                          </w:divBdr>
                                        </w:div>
                                        <w:div w:id="887843038">
                                          <w:marLeft w:val="0"/>
                                          <w:marRight w:val="0"/>
                                          <w:marTop w:val="0"/>
                                          <w:marBottom w:val="0"/>
                                          <w:divBdr>
                                            <w:top w:val="none" w:sz="0" w:space="0" w:color="auto"/>
                                            <w:left w:val="none" w:sz="0" w:space="0" w:color="auto"/>
                                            <w:bottom w:val="none" w:sz="0" w:space="0" w:color="auto"/>
                                            <w:right w:val="none" w:sz="0" w:space="0" w:color="auto"/>
                                          </w:divBdr>
                                        </w:div>
                                        <w:div w:id="220412276">
                                          <w:marLeft w:val="0"/>
                                          <w:marRight w:val="0"/>
                                          <w:marTop w:val="0"/>
                                          <w:marBottom w:val="0"/>
                                          <w:divBdr>
                                            <w:top w:val="inset" w:sz="2" w:space="0" w:color="auto"/>
                                            <w:left w:val="inset" w:sz="2" w:space="1" w:color="auto"/>
                                            <w:bottom w:val="inset" w:sz="2" w:space="0" w:color="auto"/>
                                            <w:right w:val="inset" w:sz="2" w:space="1" w:color="auto"/>
                                          </w:divBdr>
                                        </w:div>
                                        <w:div w:id="1425028991">
                                          <w:marLeft w:val="0"/>
                                          <w:marRight w:val="0"/>
                                          <w:marTop w:val="0"/>
                                          <w:marBottom w:val="0"/>
                                          <w:divBdr>
                                            <w:top w:val="none" w:sz="0" w:space="0" w:color="auto"/>
                                            <w:left w:val="none" w:sz="0" w:space="0" w:color="auto"/>
                                            <w:bottom w:val="none" w:sz="0" w:space="0" w:color="auto"/>
                                            <w:right w:val="none" w:sz="0" w:space="0" w:color="auto"/>
                                          </w:divBdr>
                                        </w:div>
                                        <w:div w:id="1331561591">
                                          <w:marLeft w:val="0"/>
                                          <w:marRight w:val="0"/>
                                          <w:marTop w:val="0"/>
                                          <w:marBottom w:val="0"/>
                                          <w:divBdr>
                                            <w:top w:val="none" w:sz="0" w:space="0" w:color="auto"/>
                                            <w:left w:val="none" w:sz="0" w:space="0" w:color="auto"/>
                                            <w:bottom w:val="none" w:sz="0" w:space="0" w:color="auto"/>
                                            <w:right w:val="none" w:sz="0" w:space="0" w:color="auto"/>
                                          </w:divBdr>
                                        </w:div>
                                        <w:div w:id="1555044450">
                                          <w:marLeft w:val="0"/>
                                          <w:marRight w:val="0"/>
                                          <w:marTop w:val="0"/>
                                          <w:marBottom w:val="0"/>
                                          <w:divBdr>
                                            <w:top w:val="inset" w:sz="2" w:space="0" w:color="auto"/>
                                            <w:left w:val="inset" w:sz="2" w:space="1" w:color="auto"/>
                                            <w:bottom w:val="inset" w:sz="2" w:space="0" w:color="auto"/>
                                            <w:right w:val="inset" w:sz="2" w:space="1" w:color="auto"/>
                                          </w:divBdr>
                                        </w:div>
                                        <w:div w:id="2067946652">
                                          <w:marLeft w:val="0"/>
                                          <w:marRight w:val="0"/>
                                          <w:marTop w:val="0"/>
                                          <w:marBottom w:val="0"/>
                                          <w:divBdr>
                                            <w:top w:val="none" w:sz="0" w:space="0" w:color="auto"/>
                                            <w:left w:val="none" w:sz="0" w:space="0" w:color="auto"/>
                                            <w:bottom w:val="none" w:sz="0" w:space="0" w:color="auto"/>
                                            <w:right w:val="none" w:sz="0" w:space="0" w:color="auto"/>
                                          </w:divBdr>
                                        </w:div>
                                        <w:div w:id="1147748983">
                                          <w:marLeft w:val="0"/>
                                          <w:marRight w:val="0"/>
                                          <w:marTop w:val="0"/>
                                          <w:marBottom w:val="0"/>
                                          <w:divBdr>
                                            <w:top w:val="none" w:sz="0" w:space="0" w:color="auto"/>
                                            <w:left w:val="none" w:sz="0" w:space="0" w:color="auto"/>
                                            <w:bottom w:val="none" w:sz="0" w:space="0" w:color="auto"/>
                                            <w:right w:val="none" w:sz="0" w:space="0" w:color="auto"/>
                                          </w:divBdr>
                                        </w:div>
                                        <w:div w:id="610893638">
                                          <w:marLeft w:val="0"/>
                                          <w:marRight w:val="0"/>
                                          <w:marTop w:val="0"/>
                                          <w:marBottom w:val="0"/>
                                          <w:divBdr>
                                            <w:top w:val="inset" w:sz="2" w:space="0" w:color="auto"/>
                                            <w:left w:val="inset" w:sz="2" w:space="1" w:color="auto"/>
                                            <w:bottom w:val="inset" w:sz="2" w:space="0" w:color="auto"/>
                                            <w:right w:val="inset" w:sz="2" w:space="1" w:color="auto"/>
                                          </w:divBdr>
                                        </w:div>
                                        <w:div w:id="1179807594">
                                          <w:marLeft w:val="0"/>
                                          <w:marRight w:val="0"/>
                                          <w:marTop w:val="0"/>
                                          <w:marBottom w:val="0"/>
                                          <w:divBdr>
                                            <w:top w:val="inset" w:sz="2" w:space="0" w:color="auto"/>
                                            <w:left w:val="inset" w:sz="2" w:space="1" w:color="auto"/>
                                            <w:bottom w:val="inset" w:sz="2" w:space="0" w:color="auto"/>
                                            <w:right w:val="inset" w:sz="2" w:space="1" w:color="auto"/>
                                          </w:divBdr>
                                        </w:div>
                                        <w:div w:id="1121455444">
                                          <w:marLeft w:val="0"/>
                                          <w:marRight w:val="0"/>
                                          <w:marTop w:val="0"/>
                                          <w:marBottom w:val="0"/>
                                          <w:divBdr>
                                            <w:top w:val="none" w:sz="0" w:space="0" w:color="auto"/>
                                            <w:left w:val="none" w:sz="0" w:space="0" w:color="auto"/>
                                            <w:bottom w:val="none" w:sz="0" w:space="0" w:color="auto"/>
                                            <w:right w:val="none" w:sz="0" w:space="0" w:color="auto"/>
                                          </w:divBdr>
                                        </w:div>
                                        <w:div w:id="1319264435">
                                          <w:marLeft w:val="0"/>
                                          <w:marRight w:val="0"/>
                                          <w:marTop w:val="0"/>
                                          <w:marBottom w:val="0"/>
                                          <w:divBdr>
                                            <w:top w:val="none" w:sz="0" w:space="0" w:color="auto"/>
                                            <w:left w:val="none" w:sz="0" w:space="0" w:color="auto"/>
                                            <w:bottom w:val="none" w:sz="0" w:space="0" w:color="auto"/>
                                            <w:right w:val="none" w:sz="0" w:space="0" w:color="auto"/>
                                          </w:divBdr>
                                        </w:div>
                                        <w:div w:id="1044599772">
                                          <w:marLeft w:val="0"/>
                                          <w:marRight w:val="0"/>
                                          <w:marTop w:val="0"/>
                                          <w:marBottom w:val="0"/>
                                          <w:divBdr>
                                            <w:top w:val="none" w:sz="0" w:space="0" w:color="auto"/>
                                            <w:left w:val="none" w:sz="0" w:space="0" w:color="auto"/>
                                            <w:bottom w:val="none" w:sz="0" w:space="0" w:color="auto"/>
                                            <w:right w:val="none" w:sz="0" w:space="0" w:color="auto"/>
                                          </w:divBdr>
                                        </w:div>
                                        <w:div w:id="2014717715">
                                          <w:marLeft w:val="0"/>
                                          <w:marRight w:val="0"/>
                                          <w:marTop w:val="0"/>
                                          <w:marBottom w:val="0"/>
                                          <w:divBdr>
                                            <w:top w:val="inset" w:sz="2" w:space="0" w:color="auto"/>
                                            <w:left w:val="inset" w:sz="2" w:space="1" w:color="auto"/>
                                            <w:bottom w:val="inset" w:sz="2" w:space="0" w:color="auto"/>
                                            <w:right w:val="inset" w:sz="2" w:space="1" w:color="auto"/>
                                          </w:divBdr>
                                        </w:div>
                                        <w:div w:id="2063481443">
                                          <w:marLeft w:val="0"/>
                                          <w:marRight w:val="0"/>
                                          <w:marTop w:val="0"/>
                                          <w:marBottom w:val="0"/>
                                          <w:divBdr>
                                            <w:top w:val="none" w:sz="0" w:space="0" w:color="auto"/>
                                            <w:left w:val="none" w:sz="0" w:space="0" w:color="auto"/>
                                            <w:bottom w:val="none" w:sz="0" w:space="0" w:color="auto"/>
                                            <w:right w:val="none" w:sz="0" w:space="0" w:color="auto"/>
                                          </w:divBdr>
                                        </w:div>
                                        <w:div w:id="658272182">
                                          <w:marLeft w:val="0"/>
                                          <w:marRight w:val="0"/>
                                          <w:marTop w:val="0"/>
                                          <w:marBottom w:val="0"/>
                                          <w:divBdr>
                                            <w:top w:val="none" w:sz="0" w:space="0" w:color="auto"/>
                                            <w:left w:val="none" w:sz="0" w:space="0" w:color="auto"/>
                                            <w:bottom w:val="none" w:sz="0" w:space="0" w:color="auto"/>
                                            <w:right w:val="none" w:sz="0" w:space="0" w:color="auto"/>
                                          </w:divBdr>
                                        </w:div>
                                        <w:div w:id="682905340">
                                          <w:marLeft w:val="0"/>
                                          <w:marRight w:val="0"/>
                                          <w:marTop w:val="0"/>
                                          <w:marBottom w:val="0"/>
                                          <w:divBdr>
                                            <w:top w:val="none" w:sz="0" w:space="0" w:color="auto"/>
                                            <w:left w:val="none" w:sz="0" w:space="0" w:color="auto"/>
                                            <w:bottom w:val="none" w:sz="0" w:space="0" w:color="auto"/>
                                            <w:right w:val="none" w:sz="0" w:space="0" w:color="auto"/>
                                          </w:divBdr>
                                        </w:div>
                                        <w:div w:id="423844018">
                                          <w:marLeft w:val="0"/>
                                          <w:marRight w:val="0"/>
                                          <w:marTop w:val="0"/>
                                          <w:marBottom w:val="0"/>
                                          <w:divBdr>
                                            <w:top w:val="none" w:sz="0" w:space="0" w:color="auto"/>
                                            <w:left w:val="none" w:sz="0" w:space="0" w:color="auto"/>
                                            <w:bottom w:val="none" w:sz="0" w:space="0" w:color="auto"/>
                                            <w:right w:val="none" w:sz="0" w:space="0" w:color="auto"/>
                                          </w:divBdr>
                                        </w:div>
                                        <w:div w:id="582883797">
                                          <w:marLeft w:val="0"/>
                                          <w:marRight w:val="0"/>
                                          <w:marTop w:val="0"/>
                                          <w:marBottom w:val="0"/>
                                          <w:divBdr>
                                            <w:top w:val="none" w:sz="0" w:space="0" w:color="auto"/>
                                            <w:left w:val="none" w:sz="0" w:space="0" w:color="auto"/>
                                            <w:bottom w:val="none" w:sz="0" w:space="0" w:color="auto"/>
                                            <w:right w:val="none" w:sz="0" w:space="0" w:color="auto"/>
                                          </w:divBdr>
                                        </w:div>
                                        <w:div w:id="42217036">
                                          <w:marLeft w:val="0"/>
                                          <w:marRight w:val="0"/>
                                          <w:marTop w:val="0"/>
                                          <w:marBottom w:val="0"/>
                                          <w:divBdr>
                                            <w:top w:val="inset" w:sz="2" w:space="0" w:color="auto"/>
                                            <w:left w:val="inset" w:sz="2" w:space="1" w:color="auto"/>
                                            <w:bottom w:val="inset" w:sz="2" w:space="0" w:color="auto"/>
                                            <w:right w:val="inset" w:sz="2" w:space="1" w:color="auto"/>
                                          </w:divBdr>
                                        </w:div>
                                        <w:div w:id="90901192">
                                          <w:marLeft w:val="0"/>
                                          <w:marRight w:val="0"/>
                                          <w:marTop w:val="0"/>
                                          <w:marBottom w:val="0"/>
                                          <w:divBdr>
                                            <w:top w:val="none" w:sz="0" w:space="0" w:color="auto"/>
                                            <w:left w:val="none" w:sz="0" w:space="0" w:color="auto"/>
                                            <w:bottom w:val="none" w:sz="0" w:space="0" w:color="auto"/>
                                            <w:right w:val="none" w:sz="0" w:space="0" w:color="auto"/>
                                          </w:divBdr>
                                        </w:div>
                                        <w:div w:id="731002869">
                                          <w:marLeft w:val="0"/>
                                          <w:marRight w:val="0"/>
                                          <w:marTop w:val="0"/>
                                          <w:marBottom w:val="0"/>
                                          <w:divBdr>
                                            <w:top w:val="none" w:sz="0" w:space="0" w:color="auto"/>
                                            <w:left w:val="none" w:sz="0" w:space="0" w:color="auto"/>
                                            <w:bottom w:val="none" w:sz="0" w:space="0" w:color="auto"/>
                                            <w:right w:val="none" w:sz="0" w:space="0" w:color="auto"/>
                                          </w:divBdr>
                                        </w:div>
                                        <w:div w:id="758453771">
                                          <w:marLeft w:val="0"/>
                                          <w:marRight w:val="0"/>
                                          <w:marTop w:val="0"/>
                                          <w:marBottom w:val="0"/>
                                          <w:divBdr>
                                            <w:top w:val="none" w:sz="0" w:space="0" w:color="auto"/>
                                            <w:left w:val="none" w:sz="0" w:space="0" w:color="auto"/>
                                            <w:bottom w:val="none" w:sz="0" w:space="0" w:color="auto"/>
                                            <w:right w:val="none" w:sz="0" w:space="0" w:color="auto"/>
                                          </w:divBdr>
                                        </w:div>
                                        <w:div w:id="1207647544">
                                          <w:marLeft w:val="0"/>
                                          <w:marRight w:val="0"/>
                                          <w:marTop w:val="0"/>
                                          <w:marBottom w:val="0"/>
                                          <w:divBdr>
                                            <w:top w:val="none" w:sz="0" w:space="0" w:color="auto"/>
                                            <w:left w:val="none" w:sz="0" w:space="0" w:color="auto"/>
                                            <w:bottom w:val="none" w:sz="0" w:space="0" w:color="auto"/>
                                            <w:right w:val="none" w:sz="0" w:space="0" w:color="auto"/>
                                          </w:divBdr>
                                        </w:div>
                                        <w:div w:id="1965840178">
                                          <w:marLeft w:val="0"/>
                                          <w:marRight w:val="0"/>
                                          <w:marTop w:val="0"/>
                                          <w:marBottom w:val="0"/>
                                          <w:divBdr>
                                            <w:top w:val="none" w:sz="0" w:space="0" w:color="auto"/>
                                            <w:left w:val="none" w:sz="0" w:space="0" w:color="auto"/>
                                            <w:bottom w:val="none" w:sz="0" w:space="0" w:color="auto"/>
                                            <w:right w:val="none" w:sz="0" w:space="0" w:color="auto"/>
                                          </w:divBdr>
                                        </w:div>
                                        <w:div w:id="1790775288">
                                          <w:marLeft w:val="0"/>
                                          <w:marRight w:val="0"/>
                                          <w:marTop w:val="0"/>
                                          <w:marBottom w:val="0"/>
                                          <w:divBdr>
                                            <w:top w:val="inset" w:sz="2" w:space="0" w:color="auto"/>
                                            <w:left w:val="inset" w:sz="2" w:space="1" w:color="auto"/>
                                            <w:bottom w:val="inset" w:sz="2" w:space="0" w:color="auto"/>
                                            <w:right w:val="inset" w:sz="2" w:space="1" w:color="auto"/>
                                          </w:divBdr>
                                        </w:div>
                                        <w:div w:id="904530021">
                                          <w:marLeft w:val="0"/>
                                          <w:marRight w:val="0"/>
                                          <w:marTop w:val="0"/>
                                          <w:marBottom w:val="0"/>
                                          <w:divBdr>
                                            <w:top w:val="none" w:sz="0" w:space="0" w:color="auto"/>
                                            <w:left w:val="none" w:sz="0" w:space="0" w:color="auto"/>
                                            <w:bottom w:val="none" w:sz="0" w:space="0" w:color="auto"/>
                                            <w:right w:val="none" w:sz="0" w:space="0" w:color="auto"/>
                                          </w:divBdr>
                                        </w:div>
                                        <w:div w:id="1613054357">
                                          <w:marLeft w:val="0"/>
                                          <w:marRight w:val="0"/>
                                          <w:marTop w:val="0"/>
                                          <w:marBottom w:val="0"/>
                                          <w:divBdr>
                                            <w:top w:val="none" w:sz="0" w:space="0" w:color="auto"/>
                                            <w:left w:val="none" w:sz="0" w:space="0" w:color="auto"/>
                                            <w:bottom w:val="none" w:sz="0" w:space="0" w:color="auto"/>
                                            <w:right w:val="none" w:sz="0" w:space="0" w:color="auto"/>
                                          </w:divBdr>
                                        </w:div>
                                        <w:div w:id="1887371715">
                                          <w:marLeft w:val="0"/>
                                          <w:marRight w:val="0"/>
                                          <w:marTop w:val="0"/>
                                          <w:marBottom w:val="0"/>
                                          <w:divBdr>
                                            <w:top w:val="none" w:sz="0" w:space="0" w:color="auto"/>
                                            <w:left w:val="none" w:sz="0" w:space="0" w:color="auto"/>
                                            <w:bottom w:val="none" w:sz="0" w:space="0" w:color="auto"/>
                                            <w:right w:val="none" w:sz="0" w:space="0" w:color="auto"/>
                                          </w:divBdr>
                                        </w:div>
                                        <w:div w:id="251083457">
                                          <w:marLeft w:val="0"/>
                                          <w:marRight w:val="0"/>
                                          <w:marTop w:val="0"/>
                                          <w:marBottom w:val="0"/>
                                          <w:divBdr>
                                            <w:top w:val="none" w:sz="0" w:space="0" w:color="auto"/>
                                            <w:left w:val="none" w:sz="0" w:space="0" w:color="auto"/>
                                            <w:bottom w:val="none" w:sz="0" w:space="0" w:color="auto"/>
                                            <w:right w:val="none" w:sz="0" w:space="0" w:color="auto"/>
                                          </w:divBdr>
                                        </w:div>
                                        <w:div w:id="1679885547">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Child>
        </w:div>
        <w:div w:id="1739329867">
          <w:marLeft w:val="0"/>
          <w:marRight w:val="0"/>
          <w:marTop w:val="0"/>
          <w:marBottom w:val="0"/>
          <w:divBdr>
            <w:top w:val="none" w:sz="0" w:space="0" w:color="auto"/>
            <w:left w:val="none" w:sz="0" w:space="0" w:color="auto"/>
            <w:bottom w:val="none" w:sz="0" w:space="0" w:color="auto"/>
            <w:right w:val="none" w:sz="0" w:space="0" w:color="auto"/>
          </w:divBdr>
        </w:div>
        <w:div w:id="1240213401">
          <w:marLeft w:val="0"/>
          <w:marRight w:val="0"/>
          <w:marTop w:val="0"/>
          <w:marBottom w:val="0"/>
          <w:divBdr>
            <w:top w:val="none" w:sz="0" w:space="0" w:color="auto"/>
            <w:left w:val="none" w:sz="0" w:space="0" w:color="auto"/>
            <w:bottom w:val="none" w:sz="0" w:space="0" w:color="auto"/>
            <w:right w:val="none" w:sz="0" w:space="0" w:color="auto"/>
          </w:divBdr>
        </w:div>
        <w:div w:id="74518175">
          <w:marLeft w:val="0"/>
          <w:marRight w:val="0"/>
          <w:marTop w:val="0"/>
          <w:marBottom w:val="0"/>
          <w:divBdr>
            <w:top w:val="none" w:sz="0" w:space="0" w:color="auto"/>
            <w:left w:val="none" w:sz="0" w:space="0" w:color="auto"/>
            <w:bottom w:val="none" w:sz="0" w:space="0" w:color="auto"/>
            <w:right w:val="none" w:sz="0" w:space="0" w:color="auto"/>
          </w:divBdr>
          <w:divsChild>
            <w:div w:id="852840002">
              <w:marLeft w:val="0"/>
              <w:marRight w:val="0"/>
              <w:marTop w:val="0"/>
              <w:marBottom w:val="0"/>
              <w:divBdr>
                <w:top w:val="none" w:sz="0" w:space="0" w:color="auto"/>
                <w:left w:val="none" w:sz="0" w:space="0" w:color="auto"/>
                <w:bottom w:val="none" w:sz="0" w:space="0" w:color="auto"/>
                <w:right w:val="none" w:sz="0" w:space="0" w:color="auto"/>
              </w:divBdr>
            </w:div>
            <w:div w:id="152732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docs.cntd.ru/document/537930242" TargetMode="External"/><Relationship Id="rId39" Type="http://schemas.openxmlformats.org/officeDocument/2006/relationships/image" Target="media/image20.jpeg"/><Relationship Id="rId21" Type="http://schemas.openxmlformats.org/officeDocument/2006/relationships/image" Target="media/image12.jpeg"/><Relationship Id="rId34" Type="http://schemas.openxmlformats.org/officeDocument/2006/relationships/hyperlink" Target="http://docs.cntd.ru/document/537930242" TargetMode="External"/><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0.jpeg"/><Relationship Id="rId55" Type="http://schemas.openxmlformats.org/officeDocument/2006/relationships/image" Target="media/image35.jpeg"/><Relationship Id="rId7" Type="http://schemas.openxmlformats.org/officeDocument/2006/relationships/hyperlink" Target="http://docs.cntd.ru/document/822402019"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docs.cntd.ru/document/537930242" TargetMode="External"/><Relationship Id="rId41" Type="http://schemas.openxmlformats.org/officeDocument/2006/relationships/image" Target="media/image22.jpeg"/><Relationship Id="rId54" Type="http://schemas.openxmlformats.org/officeDocument/2006/relationships/image" Target="media/image34.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ocs.cntd.ru/document/537930242" TargetMode="External"/><Relationship Id="rId11" Type="http://schemas.openxmlformats.org/officeDocument/2006/relationships/image" Target="media/image2.jpeg"/><Relationship Id="rId24" Type="http://schemas.openxmlformats.org/officeDocument/2006/relationships/hyperlink" Target="http://docs.cntd.ru/document/537930242" TargetMode="External"/><Relationship Id="rId32" Type="http://schemas.openxmlformats.org/officeDocument/2006/relationships/image" Target="media/image17.jpeg"/><Relationship Id="rId37" Type="http://schemas.openxmlformats.org/officeDocument/2006/relationships/hyperlink" Target="http://docs.cntd.ru/document/537930242" TargetMode="External"/><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3.jpeg"/><Relationship Id="rId58" Type="http://schemas.openxmlformats.org/officeDocument/2006/relationships/hyperlink" Target="http://docs.cntd.ru/document/537930242"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docs.cntd.ru/document/537930242" TargetMode="External"/><Relationship Id="rId36" Type="http://schemas.openxmlformats.org/officeDocument/2006/relationships/hyperlink" Target="http://docs.cntd.ru/document/822402019" TargetMode="External"/><Relationship Id="rId49" Type="http://schemas.openxmlformats.org/officeDocument/2006/relationships/image" Target="media/image29.jpeg"/><Relationship Id="rId57" Type="http://schemas.openxmlformats.org/officeDocument/2006/relationships/image" Target="media/image37.jpeg"/><Relationship Id="rId61"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16.jpeg"/><Relationship Id="rId44" Type="http://schemas.openxmlformats.org/officeDocument/2006/relationships/image" Target="media/image25.jpeg"/><Relationship Id="rId52" Type="http://schemas.openxmlformats.org/officeDocument/2006/relationships/image" Target="media/image32.jpeg"/><Relationship Id="rId60"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hyperlink" Target="http://docs.cntd.ru/document/822402019"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docs.cntd.ru/document/822402019" TargetMode="External"/><Relationship Id="rId30" Type="http://schemas.openxmlformats.org/officeDocument/2006/relationships/image" Target="media/image15.jpeg"/><Relationship Id="rId35" Type="http://schemas.openxmlformats.org/officeDocument/2006/relationships/hyperlink" Target="http://docs.cntd.ru/document/822402019" TargetMode="External"/><Relationship Id="rId43" Type="http://schemas.openxmlformats.org/officeDocument/2006/relationships/image" Target="media/image24.jpeg"/><Relationship Id="rId48" Type="http://schemas.openxmlformats.org/officeDocument/2006/relationships/hyperlink" Target="http://docs.cntd.ru/document/537930242" TargetMode="External"/><Relationship Id="rId56" Type="http://schemas.openxmlformats.org/officeDocument/2006/relationships/image" Target="media/image36.jpeg"/><Relationship Id="rId8" Type="http://schemas.openxmlformats.org/officeDocument/2006/relationships/hyperlink" Target="http://docs.cntd.ru/document/537930242" TargetMode="External"/><Relationship Id="rId51" Type="http://schemas.openxmlformats.org/officeDocument/2006/relationships/image" Target="media/image31.jpeg"/><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docs.cntd.ru/document/537930242" TargetMode="External"/><Relationship Id="rId33" Type="http://schemas.openxmlformats.org/officeDocument/2006/relationships/image" Target="media/image18.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hyperlink" Target="http://docs.cntd.ru/document/82240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30944</Words>
  <Characters>176385</Characters>
  <Application>Microsoft Office Word</Application>
  <DocSecurity>0</DocSecurity>
  <Lines>1469</Lines>
  <Paragraphs>413</Paragraphs>
  <ScaleCrop>false</ScaleCrop>
  <Company>SPecialiST RePack</Company>
  <LinksUpToDate>false</LinksUpToDate>
  <CharactersWithSpaces>206916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2015-12-09T13:34:00Z</dcterms:created>
  <dcterms:modified xsi:type="dcterms:W3CDTF">2015-12-09T13:35:00Z</dcterms:modified>
</cp:coreProperties>
</file>